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E03521" w14:textId="66281C9E" w:rsidR="00E67C2D" w:rsidRPr="00B565EC" w:rsidRDefault="00E67C2D" w:rsidP="00E67C2D">
      <w:pPr>
        <w:tabs>
          <w:tab w:val="center" w:pos="4536"/>
          <w:tab w:val="right" w:pos="7938"/>
          <w:tab w:val="right" w:pos="9639"/>
        </w:tabs>
        <w:ind w:right="2"/>
        <w:rPr>
          <w:rFonts w:ascii="Arial" w:hAnsi="Arial" w:cs="Arial"/>
          <w:b/>
          <w:bCs/>
          <w:sz w:val="24"/>
          <w:szCs w:val="24"/>
        </w:rPr>
      </w:pPr>
      <w:bookmarkStart w:id="0" w:name="_Hlk145670493"/>
      <w:r w:rsidRPr="00B565EC">
        <w:rPr>
          <w:rFonts w:ascii="Arial" w:hAnsi="Arial" w:cs="Arial"/>
          <w:b/>
          <w:bCs/>
          <w:sz w:val="24"/>
          <w:szCs w:val="24"/>
        </w:rPr>
        <w:t>3GPP TSG RAN WG1 #118bis</w:t>
      </w:r>
      <w:r w:rsidRPr="00B565EC">
        <w:rPr>
          <w:rFonts w:ascii="Arial" w:hAnsi="Arial" w:cs="Arial"/>
          <w:b/>
          <w:bCs/>
          <w:sz w:val="24"/>
          <w:szCs w:val="24"/>
        </w:rPr>
        <w:tab/>
      </w:r>
      <w:r w:rsidRPr="00B565EC">
        <w:rPr>
          <w:rFonts w:ascii="Arial" w:hAnsi="Arial" w:cs="Arial"/>
          <w:b/>
          <w:bCs/>
          <w:sz w:val="24"/>
          <w:szCs w:val="24"/>
        </w:rPr>
        <w:tab/>
      </w:r>
      <w:r w:rsidRPr="00B565EC">
        <w:rPr>
          <w:rFonts w:ascii="Arial" w:hAnsi="Arial" w:cs="Arial"/>
          <w:b/>
          <w:bCs/>
          <w:sz w:val="24"/>
          <w:szCs w:val="24"/>
        </w:rPr>
        <w:tab/>
        <w:t>R1-2407740</w:t>
      </w:r>
    </w:p>
    <w:p w14:paraId="45D9CFFA" w14:textId="084E7CF8" w:rsidR="00E77B8A" w:rsidRPr="00B565EC" w:rsidRDefault="00E67C2D" w:rsidP="00E67C2D">
      <w:pPr>
        <w:tabs>
          <w:tab w:val="center" w:pos="4536"/>
          <w:tab w:val="right" w:pos="9072"/>
        </w:tabs>
        <w:rPr>
          <w:rFonts w:ascii="Arial" w:eastAsia="MS Mincho" w:hAnsi="Arial" w:cs="Arial"/>
          <w:b/>
          <w:bCs/>
          <w:sz w:val="24"/>
          <w:szCs w:val="24"/>
          <w:lang w:eastAsia="ja-JP"/>
        </w:rPr>
      </w:pPr>
      <w:r w:rsidRPr="00B565EC">
        <w:rPr>
          <w:rFonts w:ascii="Arial" w:eastAsia="MS Mincho" w:hAnsi="Arial" w:cs="Arial"/>
          <w:b/>
          <w:bCs/>
          <w:sz w:val="24"/>
          <w:szCs w:val="24"/>
          <w:lang w:eastAsia="ja-JP"/>
        </w:rPr>
        <w:t>Hefei, China, October 14</w:t>
      </w:r>
      <w:r w:rsidRPr="00B565EC">
        <w:rPr>
          <w:rFonts w:ascii="Malgun Gothic" w:eastAsia="Malgun Gothic" w:hAnsi="Malgun Gothic" w:cs="Malgun Gothic" w:hint="eastAsia"/>
          <w:b/>
          <w:bCs/>
          <w:sz w:val="24"/>
          <w:szCs w:val="24"/>
          <w:vertAlign w:val="superscript"/>
          <w:lang w:eastAsia="ko-KR"/>
        </w:rPr>
        <w:t>th</w:t>
      </w:r>
      <w:r w:rsidRPr="00B565EC">
        <w:rPr>
          <w:rFonts w:ascii="Arial" w:eastAsia="MS Mincho" w:hAnsi="Arial" w:cs="Arial"/>
          <w:b/>
          <w:bCs/>
          <w:sz w:val="24"/>
          <w:szCs w:val="24"/>
          <w:lang w:eastAsia="ja-JP"/>
        </w:rPr>
        <w:t xml:space="preserve"> </w:t>
      </w:r>
      <w:r w:rsidRPr="00B565EC">
        <w:rPr>
          <w:rFonts w:ascii="Arial" w:hAnsi="Arial" w:cs="Arial"/>
          <w:b/>
          <w:bCs/>
          <w:sz w:val="24"/>
          <w:szCs w:val="24"/>
        </w:rPr>
        <w:t>– 18</w:t>
      </w:r>
      <w:r w:rsidRPr="00B565EC">
        <w:rPr>
          <w:rFonts w:ascii="Arial" w:hAnsi="Arial" w:cs="Arial"/>
          <w:b/>
          <w:bCs/>
          <w:sz w:val="24"/>
          <w:szCs w:val="24"/>
          <w:vertAlign w:val="superscript"/>
        </w:rPr>
        <w:t>th</w:t>
      </w:r>
      <w:r w:rsidRPr="00B565EC">
        <w:rPr>
          <w:rFonts w:ascii="Arial" w:eastAsia="MS Mincho" w:hAnsi="Arial" w:cs="Arial"/>
          <w:b/>
          <w:bCs/>
          <w:sz w:val="24"/>
          <w:szCs w:val="24"/>
          <w:lang w:eastAsia="ja-JP"/>
        </w:rPr>
        <w:t>, 2024</w:t>
      </w:r>
      <w:bookmarkEnd w:id="0"/>
    </w:p>
    <w:p w14:paraId="500C963E" w14:textId="7B98D1E0" w:rsidR="00E77B8A" w:rsidRPr="00B565EC" w:rsidRDefault="00E77B8A" w:rsidP="00E77B8A">
      <w:pPr>
        <w:pStyle w:val="a0"/>
        <w:tabs>
          <w:tab w:val="left" w:pos="1800"/>
          <w:tab w:val="left" w:pos="3825"/>
        </w:tabs>
        <w:spacing w:after="180" w:line="252" w:lineRule="auto"/>
        <w:jc w:val="both"/>
        <w:rPr>
          <w:sz w:val="24"/>
          <w:szCs w:val="24"/>
          <w:lang w:eastAsia="zh-CN"/>
        </w:rPr>
      </w:pPr>
      <w:r w:rsidRPr="00B565EC">
        <w:rPr>
          <w:sz w:val="24"/>
          <w:szCs w:val="24"/>
        </w:rPr>
        <w:t>Agenda Item:</w:t>
      </w:r>
      <w:r w:rsidRPr="00B565EC">
        <w:rPr>
          <w:sz w:val="24"/>
          <w:szCs w:val="24"/>
        </w:rPr>
        <w:tab/>
      </w:r>
      <w:r w:rsidRPr="00B565EC">
        <w:rPr>
          <w:sz w:val="24"/>
          <w:szCs w:val="24"/>
          <w:lang w:eastAsia="zh-CN"/>
        </w:rPr>
        <w:t>9</w:t>
      </w:r>
      <w:r w:rsidRPr="00B565EC">
        <w:rPr>
          <w:rFonts w:hint="eastAsia"/>
          <w:sz w:val="24"/>
          <w:szCs w:val="24"/>
          <w:lang w:eastAsia="zh-CN"/>
        </w:rPr>
        <w:t>.</w:t>
      </w:r>
      <w:r w:rsidRPr="00B565EC">
        <w:rPr>
          <w:sz w:val="24"/>
          <w:szCs w:val="24"/>
          <w:lang w:eastAsia="zh-CN"/>
        </w:rPr>
        <w:t>5.</w:t>
      </w:r>
      <w:r w:rsidR="009C6FA5" w:rsidRPr="00B565EC">
        <w:rPr>
          <w:rFonts w:hint="eastAsia"/>
          <w:sz w:val="24"/>
          <w:szCs w:val="24"/>
          <w:lang w:eastAsia="zh-CN"/>
        </w:rPr>
        <w:t>3</w:t>
      </w:r>
    </w:p>
    <w:p w14:paraId="0DEC9BFF" w14:textId="77777777" w:rsidR="00E77B8A" w:rsidRPr="00B565EC" w:rsidRDefault="00E77B8A" w:rsidP="00E77B8A">
      <w:pPr>
        <w:pStyle w:val="a0"/>
        <w:tabs>
          <w:tab w:val="left" w:pos="1800"/>
        </w:tabs>
        <w:spacing w:after="180" w:line="252" w:lineRule="auto"/>
        <w:ind w:left="1800" w:hanging="1800"/>
        <w:jc w:val="both"/>
        <w:rPr>
          <w:sz w:val="24"/>
          <w:szCs w:val="24"/>
          <w:lang w:eastAsia="zh-CN"/>
        </w:rPr>
      </w:pPr>
      <w:r w:rsidRPr="00B565EC">
        <w:rPr>
          <w:sz w:val="24"/>
          <w:szCs w:val="24"/>
        </w:rPr>
        <w:t>Source:</w:t>
      </w:r>
      <w:r w:rsidRPr="00B565EC">
        <w:rPr>
          <w:sz w:val="24"/>
          <w:szCs w:val="24"/>
        </w:rPr>
        <w:tab/>
      </w:r>
      <w:r w:rsidRPr="00B565EC">
        <w:rPr>
          <w:rFonts w:hint="eastAsia"/>
          <w:sz w:val="24"/>
          <w:szCs w:val="24"/>
          <w:lang w:eastAsia="zh-CN"/>
        </w:rPr>
        <w:t>China Telecom</w:t>
      </w:r>
    </w:p>
    <w:p w14:paraId="49294673" w14:textId="7E2080A5" w:rsidR="00E77B8A" w:rsidRPr="00B565EC" w:rsidRDefault="00E77B8A" w:rsidP="00E77B8A">
      <w:pPr>
        <w:pStyle w:val="a0"/>
        <w:tabs>
          <w:tab w:val="left" w:pos="1800"/>
        </w:tabs>
        <w:spacing w:after="180" w:line="252" w:lineRule="auto"/>
        <w:ind w:left="1807" w:hangingChars="750" w:hanging="1807"/>
        <w:rPr>
          <w:sz w:val="24"/>
          <w:szCs w:val="24"/>
          <w:lang w:eastAsia="zh-CN"/>
        </w:rPr>
      </w:pPr>
      <w:r w:rsidRPr="00B565EC">
        <w:rPr>
          <w:sz w:val="24"/>
          <w:szCs w:val="24"/>
        </w:rPr>
        <w:t>Title:</w:t>
      </w:r>
      <w:r w:rsidRPr="00B565EC">
        <w:rPr>
          <w:sz w:val="24"/>
          <w:szCs w:val="24"/>
        </w:rPr>
        <w:tab/>
        <w:t xml:space="preserve">Discussion on </w:t>
      </w:r>
      <w:r w:rsidR="009C6FA5" w:rsidRPr="00B565EC">
        <w:rPr>
          <w:rFonts w:hint="eastAsia"/>
          <w:sz w:val="24"/>
          <w:szCs w:val="24"/>
          <w:lang w:eastAsia="zh-CN"/>
        </w:rPr>
        <w:t>common channel signal adaptation</w:t>
      </w:r>
    </w:p>
    <w:p w14:paraId="4F808830" w14:textId="77777777" w:rsidR="00E77B8A" w:rsidRPr="00B565EC" w:rsidRDefault="00E77B8A" w:rsidP="00E77B8A">
      <w:pPr>
        <w:pStyle w:val="a0"/>
        <w:tabs>
          <w:tab w:val="left" w:pos="1800"/>
        </w:tabs>
        <w:snapToGrid w:val="0"/>
        <w:spacing w:after="180" w:line="252" w:lineRule="auto"/>
        <w:jc w:val="both"/>
        <w:rPr>
          <w:sz w:val="24"/>
          <w:szCs w:val="24"/>
          <w:lang w:eastAsia="zh-CN"/>
        </w:rPr>
      </w:pPr>
      <w:r w:rsidRPr="00B565EC">
        <w:rPr>
          <w:sz w:val="24"/>
          <w:szCs w:val="24"/>
        </w:rPr>
        <w:t>Document for:</w:t>
      </w:r>
      <w:r w:rsidRPr="00B565EC">
        <w:rPr>
          <w:sz w:val="24"/>
          <w:szCs w:val="24"/>
        </w:rPr>
        <w:tab/>
      </w:r>
      <w:r w:rsidRPr="00B565EC">
        <w:rPr>
          <w:rFonts w:hint="eastAsia"/>
          <w:sz w:val="24"/>
          <w:szCs w:val="24"/>
          <w:lang w:eastAsia="zh-CN"/>
        </w:rPr>
        <w:t>Discussion and decision</w:t>
      </w:r>
    </w:p>
    <w:p w14:paraId="4F43EAF9" w14:textId="6F280DDB" w:rsidR="007D51E1" w:rsidRPr="00E77B8A" w:rsidRDefault="005A2C19" w:rsidP="00E77B8A">
      <w:pPr>
        <w:pStyle w:val="1"/>
        <w:keepLines w:val="0"/>
        <w:numPr>
          <w:ilvl w:val="0"/>
          <w:numId w:val="29"/>
        </w:numPr>
        <w:pBdr>
          <w:top w:val="single" w:sz="12" w:space="1" w:color="auto"/>
        </w:pBdr>
        <w:tabs>
          <w:tab w:val="left" w:pos="426"/>
        </w:tabs>
        <w:overflowPunct/>
        <w:autoSpaceDE/>
        <w:autoSpaceDN/>
        <w:snapToGrid w:val="0"/>
        <w:spacing w:beforeLines="150" w:before="360" w:afterLines="50" w:after="120" w:line="252" w:lineRule="auto"/>
        <w:jc w:val="both"/>
        <w:rPr>
          <w:rFonts w:ascii="Helvetica" w:eastAsia="宋体" w:hAnsi="Helvetica"/>
          <w:b/>
          <w:bCs/>
          <w:noProof w:val="0"/>
          <w:kern w:val="32"/>
          <w:sz w:val="28"/>
          <w:szCs w:val="32"/>
          <w:lang w:val="x-none" w:eastAsia="zh-CN"/>
        </w:rPr>
      </w:pPr>
      <w:r w:rsidRPr="00E77B8A">
        <w:rPr>
          <w:rFonts w:ascii="Helvetica" w:eastAsia="宋体" w:hAnsi="Helvetica"/>
          <w:b/>
          <w:bCs/>
          <w:noProof w:val="0"/>
          <w:kern w:val="32"/>
          <w:sz w:val="28"/>
          <w:szCs w:val="32"/>
          <w:lang w:val="x-none" w:eastAsia="zh-CN"/>
        </w:rPr>
        <w:t>Introduction</w:t>
      </w:r>
    </w:p>
    <w:p w14:paraId="2762A008" w14:textId="226876DF" w:rsidR="00D84DFB" w:rsidRPr="00DC258B" w:rsidRDefault="00D84DFB" w:rsidP="005E4ED2">
      <w:pPr>
        <w:pStyle w:val="af4"/>
        <w:tabs>
          <w:tab w:val="num" w:pos="226"/>
          <w:tab w:val="num" w:pos="284"/>
          <w:tab w:val="left" w:pos="5103"/>
        </w:tabs>
        <w:snapToGrid w:val="0"/>
        <w:jc w:val="both"/>
        <w:rPr>
          <w:sz w:val="21"/>
          <w:lang w:eastAsia="zh-CN"/>
        </w:rPr>
      </w:pPr>
      <w:bookmarkStart w:id="1" w:name="OLE_LINK5"/>
      <w:bookmarkStart w:id="2" w:name="OLE_LINK8"/>
      <w:r w:rsidRPr="00DC258B">
        <w:rPr>
          <w:sz w:val="21"/>
        </w:rPr>
        <w:t xml:space="preserve">In the RAN #102 meeting, a new WID for Rel-19 enhancement of network energy savings was </w:t>
      </w:r>
      <w:r w:rsidRPr="00DC258B">
        <w:rPr>
          <w:rFonts w:hint="eastAsia"/>
          <w:sz w:val="21"/>
          <w:lang w:eastAsia="zh-CN"/>
        </w:rPr>
        <w:t>approved</w:t>
      </w:r>
      <w:r w:rsidR="008F23E4">
        <w:rPr>
          <w:rFonts w:hint="eastAsia"/>
          <w:sz w:val="21"/>
          <w:lang w:eastAsia="zh-CN"/>
        </w:rPr>
        <w:t xml:space="preserve"> and revised in RAN1#105 meeting</w:t>
      </w:r>
      <w:r w:rsidRPr="00DC258B">
        <w:rPr>
          <w:sz w:val="21"/>
          <w:lang w:eastAsia="zh-CN"/>
        </w:rPr>
        <w:t xml:space="preserve"> </w:t>
      </w:r>
      <w:r w:rsidRPr="00DC258B">
        <w:rPr>
          <w:sz w:val="21"/>
        </w:rPr>
        <w:t>[1]. The objectives are listed as follows:</w:t>
      </w:r>
    </w:p>
    <w:tbl>
      <w:tblPr>
        <w:tblStyle w:val="af9"/>
        <w:tblW w:w="0" w:type="auto"/>
        <w:tblLook w:val="04A0" w:firstRow="1" w:lastRow="0" w:firstColumn="1" w:lastColumn="0" w:noHBand="0" w:noVBand="1"/>
      </w:tblPr>
      <w:tblGrid>
        <w:gridCol w:w="9288"/>
      </w:tblGrid>
      <w:tr w:rsidR="00D84DFB" w:rsidRPr="00766FCB" w14:paraId="7A394DC8" w14:textId="77777777" w:rsidTr="005E5E95">
        <w:tc>
          <w:tcPr>
            <w:tcW w:w="9288" w:type="dxa"/>
          </w:tcPr>
          <w:p w14:paraId="55DDFBA0" w14:textId="77777777" w:rsidR="008F23E4" w:rsidRDefault="008F23E4" w:rsidP="008F23E4">
            <w:pPr>
              <w:numPr>
                <w:ilvl w:val="0"/>
                <w:numId w:val="18"/>
              </w:numPr>
              <w:spacing w:before="100" w:beforeAutospacing="1" w:after="0"/>
              <w:rPr>
                <w:lang w:eastAsia="zh-CN"/>
              </w:rPr>
            </w:pPr>
            <w:r>
              <w:t>Specify adaptation of common signal/channel transmissions. [RAN1/2/3/4]</w:t>
            </w:r>
          </w:p>
          <w:p w14:paraId="400B0FC7" w14:textId="77777777" w:rsidR="008F23E4" w:rsidRDefault="008F23E4" w:rsidP="008F23E4">
            <w:pPr>
              <w:numPr>
                <w:ilvl w:val="1"/>
                <w:numId w:val="18"/>
              </w:numPr>
              <w:spacing w:beforeLines="50" w:before="120" w:afterLines="50" w:after="120"/>
              <w:jc w:val="both"/>
              <w:rPr>
                <w:bCs/>
              </w:rPr>
            </w:pPr>
            <w:r>
              <w:rPr>
                <w:bCs/>
              </w:rPr>
              <w:t xml:space="preserve">Adaptation of SSB in time domain, e.g. adapting periodicity </w:t>
            </w:r>
          </w:p>
          <w:p w14:paraId="0369194B" w14:textId="77777777" w:rsidR="008F23E4" w:rsidRDefault="008F23E4" w:rsidP="008F23E4">
            <w:pPr>
              <w:numPr>
                <w:ilvl w:val="1"/>
                <w:numId w:val="18"/>
              </w:numPr>
              <w:spacing w:beforeLines="50" w:before="120" w:afterLines="50" w:after="120"/>
              <w:jc w:val="both"/>
            </w:pPr>
            <w:r>
              <w:t>Adaptation of PRACH in time domain</w:t>
            </w:r>
          </w:p>
          <w:p w14:paraId="71FBF71C" w14:textId="77777777" w:rsidR="008F23E4" w:rsidRDefault="008F23E4" w:rsidP="008F23E4">
            <w:pPr>
              <w:numPr>
                <w:ilvl w:val="1"/>
                <w:numId w:val="18"/>
              </w:numPr>
              <w:spacing w:beforeLines="50" w:before="120" w:afterLines="50" w:after="120"/>
              <w:jc w:val="both"/>
            </w:pPr>
            <w:r>
              <w:t>Adaptation of paging occasions including confining the paging occasions in the time domain</w:t>
            </w:r>
          </w:p>
          <w:p w14:paraId="6A43D518" w14:textId="77777777" w:rsidR="008F23E4" w:rsidRDefault="008F23E4" w:rsidP="008F23E4">
            <w:pPr>
              <w:numPr>
                <w:ilvl w:val="2"/>
                <w:numId w:val="18"/>
              </w:numPr>
              <w:spacing w:beforeLines="50" w:before="120" w:afterLines="50" w:after="120"/>
              <w:jc w:val="both"/>
            </w:pPr>
            <w:r>
              <w:t>Note: there shall be no paging latency increase</w:t>
            </w:r>
          </w:p>
          <w:p w14:paraId="4752F786" w14:textId="77777777" w:rsidR="008F23E4" w:rsidRDefault="008F23E4" w:rsidP="008F23E4">
            <w:pPr>
              <w:numPr>
                <w:ilvl w:val="1"/>
                <w:numId w:val="18"/>
              </w:numPr>
              <w:spacing w:beforeLines="50" w:before="120" w:afterLines="50" w:after="120"/>
              <w:jc w:val="both"/>
            </w:pPr>
            <w:r>
              <w:t xml:space="preserve">Note: there shall be no negative impact to legacy UEs, unless significant benefits are shown </w:t>
            </w:r>
          </w:p>
          <w:p w14:paraId="796386DA" w14:textId="7563CF92" w:rsidR="00D84DFB" w:rsidRPr="00556C80" w:rsidRDefault="00D84DFB" w:rsidP="00F52F1C">
            <w:pPr>
              <w:spacing w:beforeLines="50" w:before="120" w:afterLines="50" w:after="120"/>
              <w:jc w:val="both"/>
            </w:pPr>
          </w:p>
        </w:tc>
      </w:tr>
    </w:tbl>
    <w:p w14:paraId="1053EEFC" w14:textId="54B1987B" w:rsidR="00D84DFB" w:rsidRPr="007A44F4" w:rsidRDefault="00D84DFB" w:rsidP="004E1C1A">
      <w:pPr>
        <w:pStyle w:val="af4"/>
        <w:tabs>
          <w:tab w:val="num" w:pos="226"/>
          <w:tab w:val="num" w:pos="284"/>
          <w:tab w:val="left" w:pos="5103"/>
        </w:tabs>
        <w:snapToGrid w:val="0"/>
        <w:spacing w:before="120"/>
        <w:jc w:val="both"/>
        <w:rPr>
          <w:iCs/>
        </w:rPr>
      </w:pPr>
      <w:r w:rsidRPr="00DC258B">
        <w:rPr>
          <w:rFonts w:hint="eastAsia"/>
          <w:sz w:val="21"/>
          <w:lang w:eastAsia="zh-CN"/>
        </w:rPr>
        <w:t>In last</w:t>
      </w:r>
      <w:r w:rsidR="00C26548" w:rsidRPr="00DC258B">
        <w:rPr>
          <w:rFonts w:hint="eastAsia"/>
          <w:sz w:val="21"/>
          <w:lang w:eastAsia="zh-CN"/>
        </w:rPr>
        <w:t xml:space="preserve"> </w:t>
      </w:r>
      <w:r w:rsidRPr="00DC258B">
        <w:rPr>
          <w:rFonts w:hint="eastAsia"/>
          <w:sz w:val="21"/>
          <w:lang w:eastAsia="zh-CN"/>
        </w:rPr>
        <w:t>m</w:t>
      </w:r>
      <w:r w:rsidR="00C26548" w:rsidRPr="00DC258B">
        <w:rPr>
          <w:rFonts w:hint="eastAsia"/>
          <w:sz w:val="21"/>
          <w:lang w:eastAsia="zh-CN"/>
        </w:rPr>
        <w:t>e</w:t>
      </w:r>
      <w:r w:rsidRPr="00DC258B">
        <w:rPr>
          <w:rFonts w:hint="eastAsia"/>
          <w:sz w:val="21"/>
          <w:lang w:eastAsia="zh-CN"/>
        </w:rPr>
        <w:t>et</w:t>
      </w:r>
      <w:r w:rsidR="00C26548" w:rsidRPr="00DC258B">
        <w:rPr>
          <w:rFonts w:hint="eastAsia"/>
          <w:sz w:val="21"/>
          <w:lang w:eastAsia="zh-CN"/>
        </w:rPr>
        <w:t xml:space="preserve">ing, multiple potential techniques were proposed by companies and discussed for common channels/signals adaptation, more </w:t>
      </w:r>
      <w:r w:rsidR="00C26548" w:rsidRPr="00DC258B">
        <w:rPr>
          <w:sz w:val="21"/>
          <w:lang w:eastAsia="zh-CN"/>
        </w:rPr>
        <w:t>detai</w:t>
      </w:r>
      <w:r w:rsidR="00C26548" w:rsidRPr="00DC258B">
        <w:rPr>
          <w:rFonts w:hint="eastAsia"/>
          <w:sz w:val="21"/>
          <w:lang w:eastAsia="zh-CN"/>
        </w:rPr>
        <w:t xml:space="preserve">ls can be found in [2]. </w:t>
      </w:r>
      <w:r w:rsidRPr="00DC258B">
        <w:rPr>
          <w:rFonts w:hint="eastAsia"/>
          <w:iCs/>
          <w:sz w:val="21"/>
        </w:rPr>
        <w:t>I</w:t>
      </w:r>
      <w:r w:rsidRPr="00DC258B">
        <w:rPr>
          <w:iCs/>
          <w:sz w:val="21"/>
        </w:rPr>
        <w:t xml:space="preserve">n this contribution, </w:t>
      </w:r>
      <w:r w:rsidRPr="00DC258B">
        <w:rPr>
          <w:rFonts w:hint="eastAsia"/>
          <w:iCs/>
          <w:sz w:val="21"/>
        </w:rPr>
        <w:t>w</w:t>
      </w:r>
      <w:r w:rsidRPr="00DC258B">
        <w:rPr>
          <w:iCs/>
          <w:sz w:val="21"/>
        </w:rPr>
        <w:t xml:space="preserve">e provide our views on </w:t>
      </w:r>
      <w:r w:rsidR="00C26548" w:rsidRPr="00DC258B">
        <w:rPr>
          <w:rFonts w:hint="eastAsia"/>
          <w:iCs/>
          <w:sz w:val="21"/>
          <w:lang w:eastAsia="zh-CN"/>
        </w:rPr>
        <w:t>SSB and PRACH</w:t>
      </w:r>
      <w:r w:rsidRPr="00DC258B">
        <w:rPr>
          <w:iCs/>
          <w:sz w:val="21"/>
        </w:rPr>
        <w:t xml:space="preserve"> </w:t>
      </w:r>
      <w:r w:rsidRPr="00DC258B">
        <w:rPr>
          <w:rFonts w:hint="eastAsia"/>
          <w:iCs/>
          <w:sz w:val="21"/>
        </w:rPr>
        <w:t>adaptation</w:t>
      </w:r>
      <w:r w:rsidRPr="00DC258B">
        <w:rPr>
          <w:iCs/>
          <w:sz w:val="21"/>
        </w:rPr>
        <w:t>.</w:t>
      </w:r>
    </w:p>
    <w:bookmarkEnd w:id="1"/>
    <w:bookmarkEnd w:id="2"/>
    <w:p w14:paraId="458CBDE4" w14:textId="592D9FEC" w:rsidR="00660081" w:rsidRDefault="003D1CF7" w:rsidP="00E77B8A">
      <w:pPr>
        <w:pStyle w:val="1"/>
        <w:keepLines w:val="0"/>
        <w:numPr>
          <w:ilvl w:val="0"/>
          <w:numId w:val="18"/>
        </w:numPr>
        <w:pBdr>
          <w:top w:val="single" w:sz="12" w:space="1" w:color="auto"/>
        </w:pBdr>
        <w:tabs>
          <w:tab w:val="left" w:pos="426"/>
        </w:tabs>
        <w:overflowPunct/>
        <w:autoSpaceDE/>
        <w:autoSpaceDN/>
        <w:snapToGrid w:val="0"/>
        <w:spacing w:beforeLines="150" w:before="360" w:afterLines="100" w:after="240" w:line="252" w:lineRule="auto"/>
        <w:jc w:val="both"/>
        <w:rPr>
          <w:rFonts w:ascii="Helvetica" w:eastAsia="宋体" w:hAnsi="Helvetica"/>
          <w:b/>
          <w:bCs/>
          <w:noProof w:val="0"/>
          <w:kern w:val="32"/>
          <w:sz w:val="28"/>
          <w:szCs w:val="32"/>
          <w:lang w:val="x-none" w:eastAsia="zh-CN"/>
        </w:rPr>
      </w:pPr>
      <w:r w:rsidRPr="00E77B8A">
        <w:rPr>
          <w:rFonts w:ascii="Helvetica" w:eastAsia="宋体" w:hAnsi="Helvetica" w:hint="eastAsia"/>
          <w:b/>
          <w:bCs/>
          <w:noProof w:val="0"/>
          <w:kern w:val="32"/>
          <w:sz w:val="28"/>
          <w:szCs w:val="32"/>
          <w:lang w:val="x-none" w:eastAsia="zh-CN"/>
        </w:rPr>
        <w:t>Considerations</w:t>
      </w:r>
      <w:r w:rsidR="00660081" w:rsidRPr="00E77B8A">
        <w:rPr>
          <w:rFonts w:ascii="Helvetica" w:eastAsia="宋体" w:hAnsi="Helvetica"/>
          <w:b/>
          <w:bCs/>
          <w:noProof w:val="0"/>
          <w:kern w:val="32"/>
          <w:sz w:val="28"/>
          <w:szCs w:val="32"/>
          <w:lang w:val="x-none" w:eastAsia="zh-CN"/>
        </w:rPr>
        <w:t xml:space="preserve"> on </w:t>
      </w:r>
      <w:r w:rsidRPr="00E77B8A">
        <w:rPr>
          <w:rFonts w:ascii="Helvetica" w:eastAsia="宋体" w:hAnsi="Helvetica" w:hint="eastAsia"/>
          <w:b/>
          <w:bCs/>
          <w:noProof w:val="0"/>
          <w:kern w:val="32"/>
          <w:sz w:val="28"/>
          <w:szCs w:val="32"/>
          <w:lang w:val="x-none" w:eastAsia="zh-CN"/>
        </w:rPr>
        <w:t>SSB adaptation</w:t>
      </w:r>
    </w:p>
    <w:p w14:paraId="465D0763" w14:textId="1DA870A7" w:rsidR="0093494F" w:rsidRPr="0093494F" w:rsidRDefault="0093494F" w:rsidP="0093494F">
      <w:pPr>
        <w:pStyle w:val="2"/>
        <w:keepLines w:val="0"/>
        <w:widowControl/>
        <w:numPr>
          <w:ilvl w:val="0"/>
          <w:numId w:val="0"/>
        </w:numPr>
        <w:overflowPunct/>
        <w:autoSpaceDE/>
        <w:autoSpaceDN/>
        <w:adjustRightInd/>
        <w:spacing w:before="240" w:line="252" w:lineRule="auto"/>
        <w:textAlignment w:val="auto"/>
        <w:rPr>
          <w:rFonts w:ascii="Times New Roman" w:eastAsiaTheme="minorEastAsia" w:hAnsi="Times New Roman"/>
          <w:b/>
          <w:bCs/>
          <w:iCs/>
          <w:noProof w:val="0"/>
          <w:sz w:val="28"/>
          <w:szCs w:val="28"/>
          <w:lang w:val="x-none" w:eastAsia="zh-CN"/>
        </w:rPr>
      </w:pPr>
      <w:r>
        <w:rPr>
          <w:rFonts w:ascii="Times New Roman" w:eastAsiaTheme="minorEastAsia" w:hAnsi="Times New Roman" w:hint="eastAsia"/>
          <w:b/>
          <w:bCs/>
          <w:iCs/>
          <w:noProof w:val="0"/>
          <w:sz w:val="28"/>
          <w:szCs w:val="28"/>
          <w:lang w:val="x-none" w:eastAsia="zh-CN"/>
        </w:rPr>
        <w:t xml:space="preserve">2.1 </w:t>
      </w:r>
      <w:r w:rsidRPr="001536FD">
        <w:rPr>
          <w:rFonts w:ascii="Times New Roman" w:eastAsiaTheme="minorEastAsia" w:hAnsi="Times New Roman" w:hint="eastAsia"/>
          <w:b/>
          <w:bCs/>
          <w:iCs/>
          <w:noProof w:val="0"/>
          <w:sz w:val="28"/>
          <w:szCs w:val="28"/>
          <w:lang w:val="x-none" w:eastAsia="zh-CN"/>
        </w:rPr>
        <w:t xml:space="preserve">Applicable </w:t>
      </w:r>
      <w:r w:rsidRPr="0093494F">
        <w:rPr>
          <w:rFonts w:ascii="Times New Roman" w:eastAsiaTheme="minorEastAsia" w:hAnsi="Times New Roman"/>
          <w:b/>
          <w:bCs/>
          <w:iCs/>
          <w:noProof w:val="0"/>
          <w:sz w:val="28"/>
          <w:szCs w:val="28"/>
          <w:lang w:val="x-none" w:eastAsia="zh-CN"/>
        </w:rPr>
        <w:t>mechanism</w:t>
      </w:r>
      <w:r>
        <w:rPr>
          <w:rFonts w:ascii="Times New Roman" w:eastAsiaTheme="minorEastAsia" w:hAnsi="Times New Roman"/>
          <w:b/>
          <w:bCs/>
          <w:iCs/>
          <w:noProof w:val="0"/>
          <w:sz w:val="28"/>
          <w:szCs w:val="28"/>
          <w:lang w:val="x-none" w:eastAsia="zh-CN"/>
        </w:rPr>
        <w:t>s</w:t>
      </w:r>
      <w:r w:rsidRPr="0093494F">
        <w:rPr>
          <w:rFonts w:ascii="Times New Roman" w:eastAsiaTheme="minorEastAsia" w:hAnsi="Times New Roman"/>
          <w:b/>
          <w:bCs/>
          <w:iCs/>
          <w:noProof w:val="0"/>
          <w:sz w:val="28"/>
          <w:szCs w:val="28"/>
          <w:lang w:val="x-none" w:eastAsia="zh-CN"/>
        </w:rPr>
        <w:t xml:space="preserve"> of SSB in time-domain</w:t>
      </w:r>
    </w:p>
    <w:p w14:paraId="611D247D" w14:textId="250F8509" w:rsidR="00C26548" w:rsidRPr="003864E2" w:rsidRDefault="00C26548" w:rsidP="00C26548">
      <w:pPr>
        <w:pStyle w:val="af4"/>
        <w:jc w:val="both"/>
        <w:rPr>
          <w:sz w:val="21"/>
          <w:szCs w:val="21"/>
        </w:rPr>
      </w:pPr>
      <w:r w:rsidRPr="003864E2">
        <w:rPr>
          <w:sz w:val="21"/>
          <w:szCs w:val="21"/>
        </w:rPr>
        <w:t>I</w:t>
      </w:r>
      <w:r w:rsidRPr="003864E2">
        <w:rPr>
          <w:rFonts w:hint="eastAsia"/>
          <w:sz w:val="21"/>
          <w:szCs w:val="21"/>
        </w:rPr>
        <w:t xml:space="preserve">n </w:t>
      </w:r>
      <w:r w:rsidRPr="003864E2">
        <w:rPr>
          <w:sz w:val="21"/>
          <w:szCs w:val="21"/>
        </w:rPr>
        <w:t>RAN</w:t>
      </w:r>
      <w:r w:rsidR="007327EB">
        <w:rPr>
          <w:sz w:val="21"/>
          <w:szCs w:val="21"/>
        </w:rPr>
        <w:t xml:space="preserve"> 1</w:t>
      </w:r>
      <w:r w:rsidRPr="003864E2">
        <w:rPr>
          <w:sz w:val="21"/>
          <w:szCs w:val="21"/>
        </w:rPr>
        <w:t xml:space="preserve"> #</w:t>
      </w:r>
      <w:r>
        <w:rPr>
          <w:sz w:val="21"/>
          <w:szCs w:val="21"/>
        </w:rPr>
        <w:t>11</w:t>
      </w:r>
      <w:r w:rsidR="008E5CC5">
        <w:rPr>
          <w:sz w:val="21"/>
          <w:szCs w:val="21"/>
        </w:rPr>
        <w:t>8</w:t>
      </w:r>
      <w:r>
        <w:rPr>
          <w:sz w:val="21"/>
          <w:szCs w:val="21"/>
        </w:rPr>
        <w:t xml:space="preserve"> meeting</w:t>
      </w:r>
      <w:r w:rsidRPr="003864E2">
        <w:rPr>
          <w:sz w:val="21"/>
          <w:szCs w:val="21"/>
        </w:rPr>
        <w:t xml:space="preserve"> </w:t>
      </w:r>
      <w:r>
        <w:rPr>
          <w:sz w:val="21"/>
          <w:szCs w:val="21"/>
        </w:rPr>
        <w:t>[</w:t>
      </w:r>
      <w:r w:rsidR="00330A25">
        <w:rPr>
          <w:sz w:val="21"/>
          <w:szCs w:val="21"/>
        </w:rPr>
        <w:t>2</w:t>
      </w:r>
      <w:r>
        <w:rPr>
          <w:sz w:val="21"/>
          <w:szCs w:val="21"/>
        </w:rPr>
        <w:t>]</w:t>
      </w:r>
      <w:r w:rsidRPr="003864E2">
        <w:rPr>
          <w:sz w:val="21"/>
          <w:szCs w:val="21"/>
        </w:rPr>
        <w:t>,</w:t>
      </w:r>
      <w:r>
        <w:rPr>
          <w:sz w:val="21"/>
          <w:szCs w:val="21"/>
        </w:rPr>
        <w:t xml:space="preserve"> the following </w:t>
      </w:r>
      <w:r w:rsidR="007327EB">
        <w:rPr>
          <w:rFonts w:hint="eastAsia"/>
          <w:sz w:val="21"/>
          <w:szCs w:val="21"/>
          <w:lang w:eastAsia="zh-CN"/>
        </w:rPr>
        <w:t>agre</w:t>
      </w:r>
      <w:r w:rsidR="007327EB">
        <w:rPr>
          <w:sz w:val="21"/>
          <w:szCs w:val="21"/>
          <w:lang w:eastAsia="zh-CN"/>
        </w:rPr>
        <w:t>ement</w:t>
      </w:r>
      <w:r>
        <w:rPr>
          <w:sz w:val="21"/>
          <w:szCs w:val="21"/>
        </w:rPr>
        <w:t xml:space="preserve"> </w:t>
      </w:r>
      <w:r w:rsidR="00B064EA">
        <w:rPr>
          <w:rFonts w:hint="eastAsia"/>
          <w:sz w:val="21"/>
          <w:szCs w:val="21"/>
          <w:lang w:eastAsia="zh-CN"/>
        </w:rPr>
        <w:t xml:space="preserve">was </w:t>
      </w:r>
      <w:r w:rsidR="007327EB">
        <w:rPr>
          <w:sz w:val="21"/>
          <w:szCs w:val="21"/>
          <w:lang w:eastAsia="zh-CN"/>
        </w:rPr>
        <w:t>achieved</w:t>
      </w:r>
      <w:r w:rsidR="007327EB">
        <w:rPr>
          <w:rFonts w:hint="eastAsia"/>
          <w:sz w:val="21"/>
          <w:szCs w:val="21"/>
          <w:lang w:eastAsia="zh-CN"/>
        </w:rPr>
        <w:t xml:space="preserve"> </w:t>
      </w:r>
      <w:r w:rsidR="00B064EA">
        <w:rPr>
          <w:rFonts w:hint="eastAsia"/>
          <w:sz w:val="21"/>
          <w:szCs w:val="21"/>
          <w:lang w:eastAsia="zh-CN"/>
        </w:rPr>
        <w:t>with respect to</w:t>
      </w:r>
      <w:r w:rsidR="003D1CF7">
        <w:rPr>
          <w:rFonts w:hint="eastAsia"/>
          <w:sz w:val="21"/>
          <w:szCs w:val="21"/>
          <w:lang w:eastAsia="zh-CN"/>
        </w:rPr>
        <w:t xml:space="preserve"> SSB adaptation</w:t>
      </w:r>
      <w:r w:rsidR="00B064EA">
        <w:rPr>
          <w:rFonts w:hint="eastAsia"/>
          <w:sz w:val="21"/>
          <w:szCs w:val="21"/>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8357DE" w:rsidRPr="00FA576D" w14:paraId="1310A3C3" w14:textId="77777777" w:rsidTr="008357DE">
        <w:tc>
          <w:tcPr>
            <w:tcW w:w="9521" w:type="dxa"/>
            <w:shd w:val="clear" w:color="auto" w:fill="auto"/>
          </w:tcPr>
          <w:p w14:paraId="223AE61D" w14:textId="77777777" w:rsidR="00220F23" w:rsidRPr="00E245A5" w:rsidRDefault="00220F23" w:rsidP="00220F23">
            <w:pPr>
              <w:rPr>
                <w:rFonts w:cs="Times"/>
                <w:b/>
                <w:bCs/>
                <w:highlight w:val="green"/>
                <w:lang w:eastAsia="x-none"/>
              </w:rPr>
            </w:pPr>
            <w:r w:rsidRPr="00E245A5">
              <w:rPr>
                <w:rFonts w:cs="Times"/>
                <w:b/>
                <w:bCs/>
                <w:highlight w:val="green"/>
                <w:lang w:eastAsia="x-none"/>
              </w:rPr>
              <w:t>Agreement</w:t>
            </w:r>
          </w:p>
          <w:p w14:paraId="489ABBBA" w14:textId="77777777" w:rsidR="00220F23" w:rsidRPr="00252541" w:rsidRDefault="00220F23" w:rsidP="00220F23">
            <w:r>
              <w:t xml:space="preserve">For adaptation mechanism(s) of </w:t>
            </w:r>
            <w:r w:rsidRPr="0093494F">
              <w:t>SSB in time-domain,</w:t>
            </w:r>
          </w:p>
          <w:p w14:paraId="7320BC90" w14:textId="77777777" w:rsidR="00220F23" w:rsidRPr="001F6A4D" w:rsidRDefault="00220F23" w:rsidP="00220F23">
            <w:pPr>
              <w:numPr>
                <w:ilvl w:val="0"/>
                <w:numId w:val="19"/>
              </w:numPr>
              <w:overflowPunct/>
              <w:autoSpaceDE/>
              <w:autoSpaceDN/>
              <w:adjustRightInd/>
              <w:spacing w:after="0" w:line="259" w:lineRule="auto"/>
              <w:ind w:left="1080"/>
              <w:textAlignment w:val="auto"/>
            </w:pPr>
            <w:r w:rsidRPr="001F6A4D">
              <w:t xml:space="preserve">For Rel-19 NES-capable UE’s </w:t>
            </w:r>
            <w:proofErr w:type="spellStart"/>
            <w:r w:rsidRPr="001F6A4D">
              <w:t>PCell</w:t>
            </w:r>
            <w:proofErr w:type="spellEnd"/>
            <w:r w:rsidRPr="001F6A4D">
              <w:t xml:space="preserve"> (Connected mode), </w:t>
            </w:r>
            <w:r>
              <w:t>a</w:t>
            </w:r>
            <w:r w:rsidRPr="001F6A4D">
              <w:t xml:space="preserve">daptation of CD-SSB </w:t>
            </w:r>
            <w:r>
              <w:t xml:space="preserve">on sync raster </w:t>
            </w:r>
            <w:r w:rsidRPr="001F6A4D">
              <w:t xml:space="preserve">is not supported </w:t>
            </w:r>
          </w:p>
          <w:p w14:paraId="49EED307" w14:textId="77777777" w:rsidR="00220F23" w:rsidRPr="007C6CD2" w:rsidRDefault="00220F23" w:rsidP="00220F23">
            <w:pPr>
              <w:numPr>
                <w:ilvl w:val="1"/>
                <w:numId w:val="19"/>
              </w:numPr>
              <w:overflowPunct/>
              <w:autoSpaceDE/>
              <w:autoSpaceDN/>
              <w:adjustRightInd/>
              <w:spacing w:after="0" w:line="259" w:lineRule="auto"/>
              <w:ind w:left="1800"/>
              <w:textAlignment w:val="auto"/>
            </w:pPr>
            <w:r w:rsidRPr="007C6CD2">
              <w:t>FFS: Adaptation for SSB that is not CD-SSB is supported (A2)</w:t>
            </w:r>
          </w:p>
          <w:p w14:paraId="6A2290FA" w14:textId="77777777" w:rsidR="00220F23" w:rsidRPr="007C6CD2" w:rsidRDefault="00220F23" w:rsidP="00220F23">
            <w:pPr>
              <w:numPr>
                <w:ilvl w:val="1"/>
                <w:numId w:val="19"/>
              </w:numPr>
              <w:overflowPunct/>
              <w:autoSpaceDE/>
              <w:autoSpaceDN/>
              <w:adjustRightInd/>
              <w:spacing w:after="0" w:line="259" w:lineRule="auto"/>
              <w:ind w:left="1800"/>
              <w:textAlignment w:val="auto"/>
            </w:pPr>
            <w:r w:rsidRPr="007C6CD2">
              <w:t>FFS: Adaptation for SSB not on sync raster is supported (A3)</w:t>
            </w:r>
          </w:p>
          <w:p w14:paraId="4B20B411" w14:textId="77777777" w:rsidR="00220F23" w:rsidRPr="007C6CD2" w:rsidRDefault="00220F23" w:rsidP="00220F23">
            <w:pPr>
              <w:pStyle w:val="aff0"/>
              <w:numPr>
                <w:ilvl w:val="0"/>
                <w:numId w:val="19"/>
              </w:numPr>
              <w:overflowPunct/>
              <w:autoSpaceDE/>
              <w:autoSpaceDN/>
              <w:adjustRightInd/>
              <w:spacing w:after="0" w:line="259" w:lineRule="auto"/>
              <w:ind w:left="1080" w:firstLineChars="0"/>
              <w:contextualSpacing/>
              <w:textAlignment w:val="auto"/>
            </w:pPr>
            <w:r w:rsidRPr="007C6CD2">
              <w:t xml:space="preserve">For Rel-19 NES-capable UE’s </w:t>
            </w:r>
            <w:proofErr w:type="spellStart"/>
            <w:r w:rsidRPr="007C6CD2">
              <w:t>SCell</w:t>
            </w:r>
            <w:proofErr w:type="spellEnd"/>
          </w:p>
          <w:p w14:paraId="40A8C392" w14:textId="77777777" w:rsidR="00220F23" w:rsidRPr="007C6CD2" w:rsidRDefault="00220F23" w:rsidP="00220F23">
            <w:pPr>
              <w:numPr>
                <w:ilvl w:val="1"/>
                <w:numId w:val="19"/>
              </w:numPr>
              <w:overflowPunct/>
              <w:autoSpaceDE/>
              <w:autoSpaceDN/>
              <w:adjustRightInd/>
              <w:spacing w:after="0" w:line="259" w:lineRule="auto"/>
              <w:ind w:left="1800"/>
              <w:textAlignment w:val="auto"/>
            </w:pPr>
            <w:r w:rsidRPr="007C6CD2">
              <w:t xml:space="preserve">Adaptation of SSB configured for the </w:t>
            </w:r>
            <w:proofErr w:type="spellStart"/>
            <w:r w:rsidRPr="007C6CD2">
              <w:t>SCell</w:t>
            </w:r>
            <w:proofErr w:type="spellEnd"/>
            <w:r w:rsidRPr="007C6CD2">
              <w:t xml:space="preserve"> is supported for the following cases</w:t>
            </w:r>
          </w:p>
          <w:p w14:paraId="25639840" w14:textId="77777777" w:rsidR="00220F23" w:rsidRPr="001F6A4D" w:rsidRDefault="00220F23" w:rsidP="00220F23">
            <w:pPr>
              <w:numPr>
                <w:ilvl w:val="2"/>
                <w:numId w:val="19"/>
              </w:numPr>
              <w:overflowPunct/>
              <w:autoSpaceDE/>
              <w:autoSpaceDN/>
              <w:adjustRightInd/>
              <w:spacing w:after="0" w:line="259" w:lineRule="auto"/>
              <w:ind w:left="2520"/>
              <w:textAlignment w:val="auto"/>
            </w:pPr>
            <w:r w:rsidRPr="001F6A4D">
              <w:t>FFS: Adaptation for CD-SSB (B1)</w:t>
            </w:r>
            <w:r>
              <w:t xml:space="preserve"> including UE impact compared to legacy operation where the SSB is configured with periodicity&gt;20msec for </w:t>
            </w:r>
            <w:proofErr w:type="spellStart"/>
            <w:r>
              <w:t>SCell</w:t>
            </w:r>
            <w:proofErr w:type="spellEnd"/>
          </w:p>
          <w:p w14:paraId="1470FC8C" w14:textId="77777777" w:rsidR="00220F23" w:rsidRPr="00220F23" w:rsidRDefault="00220F23" w:rsidP="003559F2">
            <w:pPr>
              <w:numPr>
                <w:ilvl w:val="2"/>
                <w:numId w:val="19"/>
              </w:numPr>
              <w:overflowPunct/>
              <w:autoSpaceDE/>
              <w:autoSpaceDN/>
              <w:adjustRightInd/>
              <w:spacing w:after="0" w:line="259" w:lineRule="auto"/>
              <w:ind w:left="2520"/>
              <w:textAlignment w:val="auto"/>
              <w:rPr>
                <w:b/>
                <w:bCs/>
                <w:lang w:val="en-GB" w:eastAsia="x-none"/>
              </w:rPr>
            </w:pPr>
            <w:r w:rsidRPr="00220F23">
              <w:t>Adaptation for SSB that is not CD-SSB on sync raster (B2’)</w:t>
            </w:r>
          </w:p>
          <w:p w14:paraId="2D00CEF7" w14:textId="568090E1" w:rsidR="008357DE" w:rsidRPr="00F662F0" w:rsidRDefault="00220F23" w:rsidP="00F662F0">
            <w:pPr>
              <w:numPr>
                <w:ilvl w:val="2"/>
                <w:numId w:val="19"/>
              </w:numPr>
              <w:overflowPunct/>
              <w:autoSpaceDE/>
              <w:autoSpaceDN/>
              <w:adjustRightInd/>
              <w:spacing w:after="0" w:line="259" w:lineRule="auto"/>
              <w:ind w:left="2520"/>
              <w:textAlignment w:val="auto"/>
              <w:rPr>
                <w:b/>
                <w:bCs/>
                <w:lang w:val="en-GB" w:eastAsia="x-none"/>
              </w:rPr>
            </w:pPr>
            <w:r w:rsidRPr="00220F23">
              <w:t>Adaptation for SSB that is not CD-SSB not on sync raster (B3’)</w:t>
            </w:r>
          </w:p>
        </w:tc>
      </w:tr>
    </w:tbl>
    <w:p w14:paraId="3078249C" w14:textId="4DD68758" w:rsidR="001837C2" w:rsidRDefault="00711F84" w:rsidP="004E1C1A">
      <w:pPr>
        <w:spacing w:before="120"/>
        <w:jc w:val="both"/>
        <w:rPr>
          <w:lang w:eastAsia="zh-CN"/>
        </w:rPr>
      </w:pPr>
      <w:r>
        <w:rPr>
          <w:rFonts w:eastAsiaTheme="minorEastAsia" w:hint="eastAsia"/>
          <w:color w:val="000000"/>
          <w:sz w:val="21"/>
          <w:lang w:eastAsia="zh-CN"/>
        </w:rPr>
        <w:t xml:space="preserve">For adaption of SSB for </w:t>
      </w:r>
      <w:proofErr w:type="spellStart"/>
      <w:r>
        <w:rPr>
          <w:rFonts w:eastAsiaTheme="minorEastAsia" w:hint="eastAsia"/>
          <w:color w:val="000000"/>
          <w:sz w:val="21"/>
          <w:lang w:eastAsia="zh-CN"/>
        </w:rPr>
        <w:t>SCell</w:t>
      </w:r>
      <w:proofErr w:type="spellEnd"/>
      <w:r>
        <w:rPr>
          <w:rFonts w:eastAsiaTheme="minorEastAsia" w:hint="eastAsia"/>
          <w:color w:val="000000"/>
          <w:sz w:val="21"/>
          <w:lang w:eastAsia="zh-CN"/>
        </w:rPr>
        <w:t xml:space="preserve">, regarding the first FFS, the </w:t>
      </w:r>
      <w:r w:rsidR="001837C2">
        <w:rPr>
          <w:rFonts w:eastAsiaTheme="minorEastAsia" w:hint="eastAsia"/>
          <w:color w:val="000000"/>
          <w:sz w:val="21"/>
          <w:lang w:eastAsia="zh-CN"/>
        </w:rPr>
        <w:t xml:space="preserve">main concern for not supporting B1 is that the </w:t>
      </w:r>
      <w:proofErr w:type="spellStart"/>
      <w:r w:rsidR="001837C2">
        <w:rPr>
          <w:rFonts w:eastAsiaTheme="minorEastAsia" w:hint="eastAsia"/>
          <w:color w:val="000000"/>
          <w:sz w:val="21"/>
          <w:lang w:eastAsia="zh-CN"/>
        </w:rPr>
        <w:t>SCell</w:t>
      </w:r>
      <w:proofErr w:type="spellEnd"/>
      <w:r w:rsidR="001837C2">
        <w:rPr>
          <w:rFonts w:eastAsiaTheme="minorEastAsia" w:hint="eastAsia"/>
          <w:color w:val="000000"/>
          <w:sz w:val="21"/>
          <w:lang w:eastAsia="zh-CN"/>
        </w:rPr>
        <w:t xml:space="preserve"> for one UE may be the </w:t>
      </w:r>
      <w:proofErr w:type="spellStart"/>
      <w:r w:rsidR="001837C2">
        <w:rPr>
          <w:rFonts w:eastAsiaTheme="minorEastAsia" w:hint="eastAsia"/>
          <w:color w:val="000000"/>
          <w:sz w:val="21"/>
          <w:lang w:eastAsia="zh-CN"/>
        </w:rPr>
        <w:t>PCell</w:t>
      </w:r>
      <w:proofErr w:type="spellEnd"/>
      <w:r w:rsidR="001837C2">
        <w:rPr>
          <w:rFonts w:eastAsiaTheme="minorEastAsia" w:hint="eastAsia"/>
          <w:color w:val="000000"/>
          <w:sz w:val="21"/>
          <w:lang w:eastAsia="zh-CN"/>
        </w:rPr>
        <w:t xml:space="preserve"> for another UE, </w:t>
      </w:r>
      <w:r>
        <w:rPr>
          <w:rFonts w:eastAsiaTheme="minorEastAsia" w:hint="eastAsia"/>
          <w:color w:val="000000"/>
          <w:sz w:val="21"/>
          <w:lang w:eastAsia="zh-CN"/>
        </w:rPr>
        <w:t xml:space="preserve">where SSB adaption is not supported. </w:t>
      </w:r>
      <w:r w:rsidR="001837C2">
        <w:rPr>
          <w:rFonts w:eastAsiaTheme="minorEastAsia" w:hint="eastAsia"/>
          <w:color w:val="000000"/>
          <w:sz w:val="21"/>
          <w:lang w:eastAsia="zh-CN"/>
        </w:rPr>
        <w:t xml:space="preserve">However, in current specs, for many mechanisms, e.g., SSB-less for </w:t>
      </w:r>
      <w:proofErr w:type="spellStart"/>
      <w:r w:rsidR="001837C2">
        <w:rPr>
          <w:rFonts w:eastAsiaTheme="minorEastAsia" w:hint="eastAsia"/>
          <w:color w:val="000000"/>
          <w:sz w:val="21"/>
          <w:lang w:eastAsia="zh-CN"/>
        </w:rPr>
        <w:t>SCell</w:t>
      </w:r>
      <w:proofErr w:type="spellEnd"/>
      <w:r w:rsidR="001837C2">
        <w:rPr>
          <w:rFonts w:eastAsiaTheme="minorEastAsia" w:hint="eastAsia"/>
          <w:color w:val="000000"/>
          <w:sz w:val="21"/>
          <w:lang w:eastAsia="zh-CN"/>
        </w:rPr>
        <w:t xml:space="preserve"> for intra/inter-band CA, such condition</w:t>
      </w:r>
      <w:r>
        <w:rPr>
          <w:rFonts w:eastAsiaTheme="minorEastAsia" w:hint="eastAsia"/>
          <w:color w:val="000000"/>
          <w:sz w:val="21"/>
          <w:lang w:eastAsia="zh-CN"/>
        </w:rPr>
        <w:t xml:space="preserve"> (i.e., </w:t>
      </w:r>
      <w:proofErr w:type="spellStart"/>
      <w:r>
        <w:rPr>
          <w:rFonts w:eastAsiaTheme="minorEastAsia" w:hint="eastAsia"/>
          <w:color w:val="000000"/>
          <w:sz w:val="21"/>
          <w:lang w:eastAsia="zh-CN"/>
        </w:rPr>
        <w:t>SCell</w:t>
      </w:r>
      <w:proofErr w:type="spellEnd"/>
      <w:r>
        <w:rPr>
          <w:rFonts w:eastAsiaTheme="minorEastAsia" w:hint="eastAsia"/>
          <w:color w:val="000000"/>
          <w:sz w:val="21"/>
          <w:lang w:eastAsia="zh-CN"/>
        </w:rPr>
        <w:t xml:space="preserve"> for one UE may be the </w:t>
      </w:r>
      <w:proofErr w:type="spellStart"/>
      <w:r>
        <w:rPr>
          <w:rFonts w:eastAsiaTheme="minorEastAsia" w:hint="eastAsia"/>
          <w:color w:val="000000"/>
          <w:sz w:val="21"/>
          <w:lang w:eastAsia="zh-CN"/>
        </w:rPr>
        <w:t>PCell</w:t>
      </w:r>
      <w:proofErr w:type="spellEnd"/>
      <w:r>
        <w:rPr>
          <w:rFonts w:eastAsiaTheme="minorEastAsia" w:hint="eastAsia"/>
          <w:color w:val="000000"/>
          <w:sz w:val="21"/>
          <w:lang w:eastAsia="zh-CN"/>
        </w:rPr>
        <w:t xml:space="preserve"> for another UE)</w:t>
      </w:r>
      <w:r w:rsidR="001837C2">
        <w:rPr>
          <w:rFonts w:eastAsiaTheme="minorEastAsia" w:hint="eastAsia"/>
          <w:color w:val="000000"/>
          <w:sz w:val="21"/>
          <w:lang w:eastAsia="zh-CN"/>
        </w:rPr>
        <w:t xml:space="preserve"> can be avoided by </w:t>
      </w:r>
      <w:proofErr w:type="spellStart"/>
      <w:r w:rsidR="001837C2">
        <w:rPr>
          <w:rFonts w:eastAsiaTheme="minorEastAsia" w:hint="eastAsia"/>
          <w:color w:val="000000"/>
          <w:sz w:val="21"/>
          <w:lang w:eastAsia="zh-CN"/>
        </w:rPr>
        <w:t>gNB</w:t>
      </w:r>
      <w:r w:rsidR="001837C2">
        <w:rPr>
          <w:rFonts w:eastAsiaTheme="minorEastAsia"/>
          <w:color w:val="000000"/>
          <w:sz w:val="21"/>
          <w:lang w:eastAsia="zh-CN"/>
        </w:rPr>
        <w:t>’</w:t>
      </w:r>
      <w:r w:rsidR="001837C2">
        <w:rPr>
          <w:rFonts w:eastAsiaTheme="minorEastAsia" w:hint="eastAsia"/>
          <w:color w:val="000000"/>
          <w:sz w:val="21"/>
          <w:lang w:eastAsia="zh-CN"/>
        </w:rPr>
        <w:t>s</w:t>
      </w:r>
      <w:proofErr w:type="spellEnd"/>
      <w:r w:rsidR="001837C2">
        <w:rPr>
          <w:rFonts w:eastAsiaTheme="minorEastAsia" w:hint="eastAsia"/>
          <w:color w:val="000000"/>
          <w:sz w:val="21"/>
          <w:lang w:eastAsia="zh-CN"/>
        </w:rPr>
        <w:t xml:space="preserve"> </w:t>
      </w:r>
      <w:r>
        <w:rPr>
          <w:rFonts w:eastAsiaTheme="minorEastAsia"/>
          <w:color w:val="000000"/>
          <w:sz w:val="21"/>
          <w:lang w:eastAsia="zh-CN"/>
        </w:rPr>
        <w:t>configuration</w:t>
      </w:r>
      <w:r w:rsidR="001837C2">
        <w:rPr>
          <w:rFonts w:eastAsiaTheme="minorEastAsia" w:hint="eastAsia"/>
          <w:color w:val="000000"/>
          <w:sz w:val="21"/>
          <w:lang w:eastAsia="zh-CN"/>
        </w:rPr>
        <w:t xml:space="preserve">. </w:t>
      </w:r>
      <w:r w:rsidR="001837C2">
        <w:rPr>
          <w:rFonts w:eastAsiaTheme="minorEastAsia"/>
          <w:color w:val="000000"/>
          <w:sz w:val="21"/>
          <w:lang w:eastAsia="zh-CN"/>
        </w:rPr>
        <w:t>W</w:t>
      </w:r>
      <w:r w:rsidR="001837C2">
        <w:rPr>
          <w:rFonts w:eastAsiaTheme="minorEastAsia" w:hint="eastAsia"/>
          <w:color w:val="000000"/>
          <w:sz w:val="21"/>
          <w:lang w:eastAsia="zh-CN"/>
        </w:rPr>
        <w:t xml:space="preserve">hen adopting NES mechanisms related to SSB </w:t>
      </w:r>
      <w:r w:rsidR="001837C2">
        <w:rPr>
          <w:rFonts w:eastAsiaTheme="minorEastAsia" w:hint="eastAsia"/>
          <w:color w:val="000000"/>
          <w:sz w:val="21"/>
          <w:lang w:eastAsia="zh-CN"/>
        </w:rPr>
        <w:lastRenderedPageBreak/>
        <w:t xml:space="preserve">adaptation, </w:t>
      </w:r>
      <w:proofErr w:type="spellStart"/>
      <w:r w:rsidR="001837C2">
        <w:rPr>
          <w:rFonts w:eastAsiaTheme="minorEastAsia" w:hint="eastAsia"/>
          <w:color w:val="000000"/>
          <w:sz w:val="21"/>
          <w:lang w:eastAsia="zh-CN"/>
        </w:rPr>
        <w:t>gNB</w:t>
      </w:r>
      <w:proofErr w:type="spellEnd"/>
      <w:r w:rsidR="001837C2">
        <w:rPr>
          <w:rFonts w:eastAsiaTheme="minorEastAsia" w:hint="eastAsia"/>
          <w:color w:val="000000"/>
          <w:sz w:val="21"/>
          <w:lang w:eastAsia="zh-CN"/>
        </w:rPr>
        <w:t xml:space="preserve"> can schedule that for all the UEs camping on this </w:t>
      </w:r>
      <w:r>
        <w:rPr>
          <w:rFonts w:eastAsiaTheme="minorEastAsia" w:hint="eastAsia"/>
          <w:color w:val="000000"/>
          <w:sz w:val="21"/>
          <w:lang w:eastAsia="zh-CN"/>
        </w:rPr>
        <w:t>cell</w:t>
      </w:r>
      <w:r w:rsidR="001837C2">
        <w:rPr>
          <w:rFonts w:eastAsiaTheme="minorEastAsia" w:hint="eastAsia"/>
          <w:color w:val="000000"/>
          <w:sz w:val="21"/>
          <w:lang w:eastAsia="zh-CN"/>
        </w:rPr>
        <w:t xml:space="preserve">, the cell only works as </w:t>
      </w:r>
      <w:proofErr w:type="spellStart"/>
      <w:r w:rsidR="00306CA3">
        <w:rPr>
          <w:rFonts w:eastAsiaTheme="minorEastAsia" w:hint="eastAsia"/>
          <w:color w:val="000000"/>
          <w:sz w:val="21"/>
          <w:lang w:eastAsia="zh-CN"/>
        </w:rPr>
        <w:t>SCell</w:t>
      </w:r>
      <w:proofErr w:type="spellEnd"/>
      <w:r w:rsidR="001837C2">
        <w:rPr>
          <w:rFonts w:eastAsiaTheme="minorEastAsia" w:hint="eastAsia"/>
          <w:color w:val="000000"/>
          <w:sz w:val="21"/>
          <w:lang w:eastAsia="zh-CN"/>
        </w:rPr>
        <w:t xml:space="preserve">. Thus, we think SSB adaptation can be used for scenario B1, i.e., CD-SSB with </w:t>
      </w:r>
      <w:r w:rsidR="001837C2">
        <w:t xml:space="preserve">SSB is configured with periodicity&gt;20msec for </w:t>
      </w:r>
      <w:proofErr w:type="spellStart"/>
      <w:r w:rsidR="001837C2">
        <w:t>SCell</w:t>
      </w:r>
      <w:proofErr w:type="spellEnd"/>
      <w:r w:rsidR="001837C2">
        <w:rPr>
          <w:rFonts w:hint="eastAsia"/>
          <w:lang w:eastAsia="zh-CN"/>
        </w:rPr>
        <w:t>.</w:t>
      </w:r>
    </w:p>
    <w:p w14:paraId="39AA5011" w14:textId="5BE9FE3B" w:rsidR="00EC2BA0" w:rsidRPr="001837C2" w:rsidRDefault="001837C2" w:rsidP="002F7CD3">
      <w:pPr>
        <w:jc w:val="both"/>
        <w:rPr>
          <w:rFonts w:eastAsiaTheme="minorEastAsia"/>
          <w:color w:val="000000"/>
          <w:sz w:val="21"/>
          <w:lang w:eastAsia="zh-CN"/>
        </w:rPr>
      </w:pPr>
      <w:r>
        <w:rPr>
          <w:rFonts w:hint="eastAsia"/>
          <w:b/>
          <w:bCs/>
          <w:i/>
          <w:iCs/>
          <w:lang w:eastAsia="zh-CN"/>
        </w:rPr>
        <w:t xml:space="preserve">Proposal 1: Support SSB adaptation adopted to CD-SSB configured with periodicity&gt;20ms for </w:t>
      </w:r>
      <w:proofErr w:type="spellStart"/>
      <w:r>
        <w:rPr>
          <w:rFonts w:hint="eastAsia"/>
          <w:b/>
          <w:bCs/>
          <w:i/>
          <w:iCs/>
          <w:lang w:eastAsia="zh-CN"/>
        </w:rPr>
        <w:t>SCell</w:t>
      </w:r>
      <w:proofErr w:type="spellEnd"/>
      <w:r>
        <w:rPr>
          <w:rFonts w:hint="eastAsia"/>
          <w:b/>
          <w:bCs/>
          <w:i/>
          <w:iCs/>
          <w:lang w:eastAsia="zh-CN"/>
        </w:rPr>
        <w:t>.</w:t>
      </w:r>
      <w:r>
        <w:rPr>
          <w:rFonts w:eastAsiaTheme="minorEastAsia" w:hint="eastAsia"/>
          <w:color w:val="000000"/>
          <w:sz w:val="21"/>
          <w:lang w:eastAsia="zh-CN"/>
        </w:rPr>
        <w:t xml:space="preserve"> </w:t>
      </w:r>
    </w:p>
    <w:p w14:paraId="73C9229D" w14:textId="3A132059" w:rsidR="002F7CD3" w:rsidRPr="002F7CD3" w:rsidRDefault="002F7CD3" w:rsidP="002F7CD3">
      <w:pPr>
        <w:jc w:val="both"/>
        <w:rPr>
          <w:rFonts w:eastAsiaTheme="minorEastAsia"/>
          <w:color w:val="000000"/>
          <w:sz w:val="21"/>
          <w:lang w:eastAsia="zh-CN"/>
        </w:rPr>
      </w:pPr>
      <w:r w:rsidRPr="002F7CD3">
        <w:rPr>
          <w:rFonts w:eastAsiaTheme="minorEastAsia"/>
          <w:color w:val="000000"/>
          <w:sz w:val="21"/>
          <w:lang w:eastAsia="zh-CN"/>
        </w:rPr>
        <w:t xml:space="preserve">Adaptation of SSB periodicity is the one of the most straightforward methods to achieve the SSB adaptation in time domain. If so, as long as the SSB periodicity can be adjusted in time, the longer periodicity of SSB can be considered to achieve larger NES gain with SSB adaptation. For the scenarios supported with SSB adaptation, the dormancy duration of corresponding cell can be larger and the energy efficiency is improved. Thus, it is beneficial to adopt a longer SSB periodicity. </w:t>
      </w:r>
    </w:p>
    <w:p w14:paraId="58B9D7AE" w14:textId="547E13E8" w:rsidR="008E5CC5" w:rsidRPr="002F7CD3" w:rsidRDefault="002F7CD3" w:rsidP="002F7CD3">
      <w:pPr>
        <w:jc w:val="both"/>
        <w:rPr>
          <w:rFonts w:eastAsiaTheme="minorEastAsia"/>
          <w:b/>
          <w:i/>
          <w:color w:val="000000"/>
          <w:sz w:val="21"/>
          <w:lang w:eastAsia="zh-CN"/>
        </w:rPr>
      </w:pPr>
      <w:r w:rsidRPr="002F7CD3">
        <w:rPr>
          <w:rFonts w:eastAsiaTheme="minorEastAsia"/>
          <w:b/>
          <w:i/>
          <w:color w:val="000000"/>
          <w:sz w:val="21"/>
          <w:lang w:eastAsia="zh-CN"/>
        </w:rPr>
        <w:t xml:space="preserve">Proposal </w:t>
      </w:r>
      <w:r w:rsidR="00EE0B57">
        <w:rPr>
          <w:rFonts w:eastAsiaTheme="minorEastAsia"/>
          <w:b/>
          <w:i/>
          <w:color w:val="000000"/>
          <w:sz w:val="21"/>
          <w:lang w:eastAsia="zh-CN"/>
        </w:rPr>
        <w:t>2</w:t>
      </w:r>
      <w:r w:rsidRPr="002F7CD3">
        <w:rPr>
          <w:rFonts w:eastAsiaTheme="minorEastAsia"/>
          <w:b/>
          <w:i/>
          <w:color w:val="000000"/>
          <w:sz w:val="21"/>
          <w:lang w:eastAsia="zh-CN"/>
        </w:rPr>
        <w:t>: Support introducing SSB with longer periodicity for SSB adaptation.</w:t>
      </w:r>
    </w:p>
    <w:p w14:paraId="55ADEED9" w14:textId="124FE516" w:rsidR="00F662F0" w:rsidRPr="00F662F0" w:rsidRDefault="000804FD" w:rsidP="00F662F0">
      <w:pPr>
        <w:pStyle w:val="2"/>
        <w:keepLines w:val="0"/>
        <w:widowControl/>
        <w:numPr>
          <w:ilvl w:val="0"/>
          <w:numId w:val="0"/>
        </w:numPr>
        <w:overflowPunct/>
        <w:autoSpaceDE/>
        <w:autoSpaceDN/>
        <w:adjustRightInd/>
        <w:spacing w:before="240" w:line="252" w:lineRule="auto"/>
        <w:textAlignment w:val="auto"/>
        <w:rPr>
          <w:rFonts w:ascii="Times New Roman" w:eastAsiaTheme="minorEastAsia" w:hAnsi="Times New Roman"/>
          <w:b/>
          <w:bCs/>
          <w:iCs/>
          <w:noProof w:val="0"/>
          <w:sz w:val="28"/>
          <w:szCs w:val="28"/>
          <w:lang w:val="x-none" w:eastAsia="zh-CN"/>
        </w:rPr>
      </w:pPr>
      <w:r>
        <w:rPr>
          <w:rFonts w:ascii="Times New Roman" w:eastAsiaTheme="minorEastAsia" w:hAnsi="Times New Roman" w:hint="eastAsia"/>
          <w:b/>
          <w:bCs/>
          <w:iCs/>
          <w:noProof w:val="0"/>
          <w:sz w:val="28"/>
          <w:szCs w:val="28"/>
          <w:lang w:val="x-none" w:eastAsia="zh-CN"/>
        </w:rPr>
        <w:t xml:space="preserve">2.2 </w:t>
      </w:r>
      <w:r w:rsidR="00A82A13" w:rsidRPr="000804FD">
        <w:rPr>
          <w:rFonts w:ascii="Times New Roman" w:eastAsiaTheme="minorEastAsia" w:hAnsi="Times New Roman"/>
          <w:b/>
          <w:bCs/>
          <w:iCs/>
          <w:noProof w:val="0"/>
          <w:sz w:val="28"/>
          <w:szCs w:val="28"/>
          <w:lang w:val="x-none" w:eastAsia="zh-CN"/>
        </w:rPr>
        <w:t>Cell DTX for connected mode UEs for SSB</w:t>
      </w:r>
      <w:r>
        <w:rPr>
          <w:rFonts w:ascii="Times New Roman" w:eastAsiaTheme="minorEastAsia" w:hAnsi="Times New Roman" w:hint="eastAsia"/>
          <w:b/>
          <w:bCs/>
          <w:iCs/>
          <w:noProof w:val="0"/>
          <w:sz w:val="28"/>
          <w:szCs w:val="28"/>
          <w:lang w:val="x-none"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F662F0" w:rsidRPr="00FA576D" w14:paraId="480BE3A2" w14:textId="77777777" w:rsidTr="006229FA">
        <w:tc>
          <w:tcPr>
            <w:tcW w:w="9521" w:type="dxa"/>
            <w:shd w:val="clear" w:color="auto" w:fill="auto"/>
          </w:tcPr>
          <w:p w14:paraId="1C8A0EE4" w14:textId="77777777" w:rsidR="00F662F0" w:rsidRPr="00DE613B" w:rsidRDefault="00F662F0" w:rsidP="00F662F0">
            <w:pPr>
              <w:rPr>
                <w:b/>
                <w:bCs/>
                <w:lang w:eastAsia="x-none"/>
              </w:rPr>
            </w:pPr>
            <w:r w:rsidRPr="00DE613B">
              <w:rPr>
                <w:b/>
                <w:bCs/>
                <w:highlight w:val="green"/>
                <w:lang w:eastAsia="x-none"/>
              </w:rPr>
              <w:t>Agreement</w:t>
            </w:r>
          </w:p>
          <w:p w14:paraId="776A1067" w14:textId="77777777" w:rsidR="00F662F0" w:rsidRDefault="00F662F0" w:rsidP="00F662F0">
            <w:pPr>
              <w:rPr>
                <w:rFonts w:cs="Times"/>
              </w:rPr>
            </w:pPr>
            <w:r>
              <w:rPr>
                <w:rFonts w:cs="Times"/>
              </w:rPr>
              <w:t xml:space="preserve">For Cell DTX extension to </w:t>
            </w:r>
            <w:r w:rsidRPr="0093494F">
              <w:rPr>
                <w:rFonts w:cs="Times"/>
              </w:rPr>
              <w:t>SSBs not on sync-raster for connected mode UEs,</w:t>
            </w:r>
            <w:r>
              <w:rPr>
                <w:rFonts w:cs="Times"/>
              </w:rPr>
              <w:t xml:space="preserve"> select from following options</w:t>
            </w:r>
          </w:p>
          <w:p w14:paraId="3B042C84" w14:textId="77777777" w:rsidR="00F662F0" w:rsidRPr="00823C68" w:rsidRDefault="00F662F0" w:rsidP="00F662F0">
            <w:pPr>
              <w:pStyle w:val="aff0"/>
              <w:numPr>
                <w:ilvl w:val="0"/>
                <w:numId w:val="25"/>
              </w:numPr>
              <w:overflowPunct/>
              <w:autoSpaceDE/>
              <w:autoSpaceDN/>
              <w:adjustRightInd/>
              <w:spacing w:after="0"/>
              <w:ind w:firstLineChars="0"/>
              <w:contextualSpacing/>
              <w:textAlignment w:val="auto"/>
            </w:pPr>
            <w:r w:rsidRPr="00823C68">
              <w:t xml:space="preserve">Option 1: One SSB burst periodicity is configured for the UE and UEs assumes SSB transmissions are not present during Cell DTX non-active period </w:t>
            </w:r>
          </w:p>
          <w:p w14:paraId="16CA5B9A" w14:textId="0ACCC6F5" w:rsidR="00323CEA" w:rsidRDefault="00F662F0" w:rsidP="00323CEA">
            <w:pPr>
              <w:pStyle w:val="aff0"/>
              <w:numPr>
                <w:ilvl w:val="0"/>
                <w:numId w:val="25"/>
              </w:numPr>
              <w:overflowPunct/>
              <w:autoSpaceDE/>
              <w:autoSpaceDN/>
              <w:adjustRightInd/>
              <w:spacing w:after="0"/>
              <w:ind w:firstLineChars="0"/>
              <w:contextualSpacing/>
              <w:textAlignment w:val="auto"/>
            </w:pPr>
            <w:r w:rsidRPr="00823C68">
              <w:t xml:space="preserve">Option 2: UE assumes SSB transmission with different </w:t>
            </w:r>
            <w:r w:rsidR="002436E9" w:rsidRPr="00823C68">
              <w:t xml:space="preserve">periodicities </w:t>
            </w:r>
            <w:r w:rsidRPr="00823C68">
              <w:t xml:space="preserve">during Cell DTX non-active period and during Cell DTX active period </w:t>
            </w:r>
          </w:p>
          <w:p w14:paraId="673A70F2" w14:textId="16FA2E2E" w:rsidR="00F662F0" w:rsidRPr="00323CEA" w:rsidRDefault="00F662F0" w:rsidP="00323CEA">
            <w:pPr>
              <w:pStyle w:val="aff0"/>
              <w:numPr>
                <w:ilvl w:val="0"/>
                <w:numId w:val="25"/>
              </w:numPr>
              <w:overflowPunct/>
              <w:autoSpaceDE/>
              <w:autoSpaceDN/>
              <w:adjustRightInd/>
              <w:spacing w:after="0"/>
              <w:ind w:firstLineChars="0"/>
              <w:contextualSpacing/>
              <w:textAlignment w:val="auto"/>
            </w:pPr>
            <w:r w:rsidRPr="00823C68">
              <w:t>Option 3: Cell DTX does not impact UE assumption on SSB transmissions (i.e. legacy behavior)</w:t>
            </w:r>
            <w:r>
              <w:t xml:space="preserve"> – no spec impact</w:t>
            </w:r>
          </w:p>
        </w:tc>
      </w:tr>
    </w:tbl>
    <w:p w14:paraId="67D2CD9C" w14:textId="37539ADF" w:rsidR="002436E9" w:rsidRPr="00EE0B57" w:rsidRDefault="001837C2" w:rsidP="00323CEA">
      <w:pPr>
        <w:spacing w:before="180"/>
        <w:jc w:val="both"/>
        <w:rPr>
          <w:lang w:eastAsia="zh-CN"/>
        </w:rPr>
      </w:pPr>
      <w:r>
        <w:rPr>
          <w:rFonts w:eastAsiaTheme="minorEastAsia" w:hint="eastAsia"/>
          <w:color w:val="000000"/>
          <w:sz w:val="21"/>
          <w:lang w:eastAsia="zh-CN"/>
        </w:rPr>
        <w:t xml:space="preserve">Cell DTX mechanism was introduced in Rel-18 NES WI, which can only be adopted to </w:t>
      </w:r>
      <w:r w:rsidR="00134D29" w:rsidRPr="00134D29">
        <w:rPr>
          <w:rFonts w:eastAsiaTheme="minorEastAsia"/>
          <w:color w:val="000000"/>
          <w:sz w:val="21"/>
          <w:lang w:eastAsia="zh-CN"/>
        </w:rPr>
        <w:t xml:space="preserve">PDCCH </w:t>
      </w:r>
      <w:r w:rsidR="00134D29">
        <w:rPr>
          <w:rFonts w:eastAsiaTheme="minorEastAsia" w:hint="eastAsia"/>
          <w:color w:val="000000"/>
          <w:sz w:val="21"/>
          <w:lang w:eastAsia="zh-CN"/>
        </w:rPr>
        <w:t xml:space="preserve">and SPS occasions. </w:t>
      </w:r>
      <w:r w:rsidR="00F662F0" w:rsidRPr="002F7CD3">
        <w:rPr>
          <w:rFonts w:eastAsiaTheme="minorEastAsia"/>
          <w:color w:val="000000"/>
          <w:sz w:val="21"/>
          <w:lang w:eastAsia="zh-CN"/>
        </w:rPr>
        <w:t>For Cell DTX exten</w:t>
      </w:r>
      <w:r w:rsidR="00F662F0" w:rsidRPr="00306CA3">
        <w:rPr>
          <w:rFonts w:eastAsiaTheme="minorEastAsia"/>
          <w:color w:val="000000"/>
          <w:sz w:val="21"/>
          <w:lang w:eastAsia="zh-CN"/>
        </w:rPr>
        <w:t>sion to SSBs not on sync-raster for connected mode UEs</w:t>
      </w:r>
      <w:r w:rsidR="00F662F0" w:rsidRPr="00306CA3">
        <w:rPr>
          <w:rFonts w:eastAsiaTheme="minorEastAsia" w:hint="eastAsia"/>
          <w:color w:val="000000"/>
          <w:sz w:val="21"/>
          <w:lang w:eastAsia="zh-CN"/>
        </w:rPr>
        <w:t>,</w:t>
      </w:r>
      <w:r w:rsidR="00F662F0" w:rsidRPr="00306CA3">
        <w:rPr>
          <w:rFonts w:eastAsiaTheme="minorEastAsia"/>
          <w:color w:val="000000"/>
          <w:sz w:val="21"/>
          <w:lang w:eastAsia="zh-CN"/>
        </w:rPr>
        <w:t xml:space="preserve"> </w:t>
      </w:r>
      <w:r w:rsidR="00134D29" w:rsidRPr="00306CA3">
        <w:rPr>
          <w:rFonts w:eastAsiaTheme="minorEastAsia" w:hint="eastAsia"/>
          <w:color w:val="000000"/>
          <w:sz w:val="21"/>
          <w:lang w:eastAsia="zh-CN"/>
        </w:rPr>
        <w:t xml:space="preserve">further NES gain can be </w:t>
      </w:r>
      <w:r w:rsidR="00306CA3" w:rsidRPr="00306CA3">
        <w:rPr>
          <w:rFonts w:eastAsiaTheme="minorEastAsia" w:hint="eastAsia"/>
          <w:color w:val="000000"/>
          <w:sz w:val="21"/>
          <w:lang w:eastAsia="zh-CN"/>
        </w:rPr>
        <w:t>obtained</w:t>
      </w:r>
      <w:r w:rsidR="00134D29" w:rsidRPr="00306CA3">
        <w:rPr>
          <w:rFonts w:eastAsiaTheme="minorEastAsia" w:hint="eastAsia"/>
          <w:color w:val="000000"/>
          <w:sz w:val="21"/>
          <w:lang w:eastAsia="zh-CN"/>
        </w:rPr>
        <w:t xml:space="preserve">. </w:t>
      </w:r>
      <w:r w:rsidR="00306CA3" w:rsidRPr="00306CA3">
        <w:rPr>
          <w:rFonts w:eastAsiaTheme="minorEastAsia" w:hint="eastAsia"/>
          <w:color w:val="000000"/>
          <w:sz w:val="21"/>
          <w:lang w:eastAsia="zh-CN"/>
        </w:rPr>
        <w:t xml:space="preserve">For Option 1, </w:t>
      </w:r>
      <w:r w:rsidR="002436E9">
        <w:rPr>
          <w:rFonts w:eastAsiaTheme="minorEastAsia" w:hint="eastAsia"/>
          <w:color w:val="000000"/>
          <w:sz w:val="21"/>
          <w:lang w:eastAsia="zh-CN"/>
        </w:rPr>
        <w:t xml:space="preserve">during Cell DTX non-active period, SSB is not transmitted, which is </w:t>
      </w:r>
      <w:r w:rsidR="002436E9">
        <w:rPr>
          <w:rFonts w:eastAsiaTheme="minorEastAsia"/>
          <w:color w:val="000000"/>
          <w:sz w:val="21"/>
          <w:lang w:eastAsia="zh-CN"/>
        </w:rPr>
        <w:t>aligned</w:t>
      </w:r>
      <w:r w:rsidR="002436E9">
        <w:rPr>
          <w:rFonts w:eastAsiaTheme="minorEastAsia" w:hint="eastAsia"/>
          <w:color w:val="000000"/>
          <w:sz w:val="21"/>
          <w:lang w:eastAsia="zh-CN"/>
        </w:rPr>
        <w:t xml:space="preserve"> with DTX behavior and the spec. impact is small. For Option 2, </w:t>
      </w:r>
      <w:r w:rsidR="002436E9">
        <w:rPr>
          <w:rFonts w:eastAsiaTheme="minorEastAsia"/>
          <w:color w:val="000000"/>
          <w:sz w:val="21"/>
          <w:lang w:eastAsia="zh-CN"/>
        </w:rPr>
        <w:t>different</w:t>
      </w:r>
      <w:r w:rsidR="002436E9">
        <w:rPr>
          <w:rFonts w:eastAsiaTheme="minorEastAsia" w:hint="eastAsia"/>
          <w:color w:val="000000"/>
          <w:sz w:val="21"/>
          <w:lang w:eastAsia="zh-CN"/>
        </w:rPr>
        <w:t xml:space="preserve"> SSB </w:t>
      </w:r>
      <w:r w:rsidR="002436E9" w:rsidRPr="00823C68">
        <w:t>periodicities</w:t>
      </w:r>
      <w:r w:rsidR="002436E9">
        <w:rPr>
          <w:rFonts w:hint="eastAsia"/>
          <w:lang w:eastAsia="zh-CN"/>
        </w:rPr>
        <w:t xml:space="preserve"> are </w:t>
      </w:r>
      <w:r w:rsidR="002436E9">
        <w:rPr>
          <w:lang w:eastAsia="zh-CN"/>
        </w:rPr>
        <w:t>assumed</w:t>
      </w:r>
      <w:r w:rsidR="002436E9">
        <w:rPr>
          <w:rFonts w:hint="eastAsia"/>
          <w:lang w:eastAsia="zh-CN"/>
        </w:rPr>
        <w:t xml:space="preserve"> </w:t>
      </w:r>
      <w:r w:rsidR="002436E9" w:rsidRPr="00823C68">
        <w:t>during Cell DTX non-active period and during Cell DTX active period</w:t>
      </w:r>
      <w:r w:rsidR="002436E9">
        <w:rPr>
          <w:rFonts w:hint="eastAsia"/>
          <w:lang w:eastAsia="zh-CN"/>
        </w:rPr>
        <w:t xml:space="preserve">, which means two </w:t>
      </w:r>
      <w:r w:rsidR="002436E9">
        <w:rPr>
          <w:rFonts w:eastAsiaTheme="minorEastAsia" w:hint="eastAsia"/>
          <w:color w:val="000000"/>
          <w:sz w:val="21"/>
          <w:lang w:eastAsia="zh-CN"/>
        </w:rPr>
        <w:t xml:space="preserve">SSB </w:t>
      </w:r>
      <w:r w:rsidR="002436E9" w:rsidRPr="00823C68">
        <w:t>periodicities</w:t>
      </w:r>
      <w:r w:rsidR="002436E9">
        <w:rPr>
          <w:rFonts w:hint="eastAsia"/>
          <w:lang w:eastAsia="zh-CN"/>
        </w:rPr>
        <w:t xml:space="preserve"> need to be defined. In </w:t>
      </w:r>
      <w:r w:rsidR="002436E9">
        <w:rPr>
          <w:lang w:eastAsia="zh-CN"/>
        </w:rPr>
        <w:t>addition</w:t>
      </w:r>
      <w:r w:rsidR="002436E9">
        <w:rPr>
          <w:rFonts w:hint="eastAsia"/>
          <w:lang w:eastAsia="zh-CN"/>
        </w:rPr>
        <w:t xml:space="preserve">, the value of SSB periodicity may be </w:t>
      </w:r>
      <w:r w:rsidR="002436E9">
        <w:rPr>
          <w:lang w:eastAsia="zh-CN"/>
        </w:rPr>
        <w:t>related</w:t>
      </w:r>
      <w:r w:rsidR="002436E9">
        <w:rPr>
          <w:rFonts w:hint="eastAsia"/>
          <w:lang w:eastAsia="zh-CN"/>
        </w:rPr>
        <w:t xml:space="preserve"> to duration of </w:t>
      </w:r>
      <w:r w:rsidR="002436E9">
        <w:rPr>
          <w:rFonts w:eastAsiaTheme="minorEastAsia" w:hint="eastAsia"/>
          <w:color w:val="000000"/>
          <w:sz w:val="21"/>
          <w:lang w:eastAsia="zh-CN"/>
        </w:rPr>
        <w:t xml:space="preserve">DTX non-active and active period, which makes the </w:t>
      </w:r>
      <w:r w:rsidR="002436E9">
        <w:rPr>
          <w:rFonts w:eastAsiaTheme="minorEastAsia"/>
          <w:color w:val="000000"/>
          <w:sz w:val="21"/>
          <w:lang w:eastAsia="zh-CN"/>
        </w:rPr>
        <w:t>determination</w:t>
      </w:r>
      <w:r w:rsidR="002436E9">
        <w:rPr>
          <w:rFonts w:eastAsiaTheme="minorEastAsia" w:hint="eastAsia"/>
          <w:color w:val="000000"/>
          <w:sz w:val="21"/>
          <w:lang w:eastAsia="zh-CN"/>
        </w:rPr>
        <w:t xml:space="preserve"> of the value more complex and additional discussion </w:t>
      </w:r>
      <w:r w:rsidR="002436E9">
        <w:rPr>
          <w:rFonts w:hint="eastAsia"/>
          <w:lang w:eastAsia="zh-CN"/>
        </w:rPr>
        <w:t>is needed. For Option 3, even during Cell DTX non-active period, UE may attempt to detect SSB, which is unreasonable. Thus, we support Option 1.</w:t>
      </w:r>
    </w:p>
    <w:p w14:paraId="132DC708" w14:textId="62E1C9E8" w:rsidR="00F662F0" w:rsidRPr="007267B2" w:rsidRDefault="00F662F0" w:rsidP="00F662F0">
      <w:pPr>
        <w:jc w:val="both"/>
        <w:rPr>
          <w:rFonts w:eastAsiaTheme="minorEastAsia"/>
          <w:b/>
          <w:i/>
          <w:color w:val="000000"/>
          <w:sz w:val="21"/>
          <w:lang w:eastAsia="zh-CN"/>
        </w:rPr>
      </w:pPr>
      <w:r w:rsidRPr="007267B2">
        <w:rPr>
          <w:rFonts w:eastAsiaTheme="minorEastAsia" w:hint="eastAsia"/>
          <w:b/>
          <w:i/>
          <w:color w:val="000000"/>
          <w:sz w:val="21"/>
          <w:lang w:eastAsia="zh-CN"/>
        </w:rPr>
        <w:t>P</w:t>
      </w:r>
      <w:r w:rsidRPr="007267B2">
        <w:rPr>
          <w:rFonts w:eastAsiaTheme="minorEastAsia"/>
          <w:b/>
          <w:i/>
          <w:color w:val="000000"/>
          <w:sz w:val="21"/>
          <w:lang w:eastAsia="zh-CN"/>
        </w:rPr>
        <w:t xml:space="preserve">roposal </w:t>
      </w:r>
      <w:r w:rsidR="00EE0B57">
        <w:rPr>
          <w:rFonts w:eastAsiaTheme="minorEastAsia"/>
          <w:b/>
          <w:i/>
          <w:color w:val="000000"/>
          <w:sz w:val="21"/>
          <w:lang w:eastAsia="zh-CN"/>
        </w:rPr>
        <w:t>3</w:t>
      </w:r>
      <w:r w:rsidRPr="007267B2">
        <w:rPr>
          <w:rFonts w:eastAsiaTheme="minorEastAsia"/>
          <w:b/>
          <w:i/>
          <w:color w:val="000000"/>
          <w:sz w:val="21"/>
          <w:lang w:eastAsia="zh-CN"/>
        </w:rPr>
        <w:t>:</w:t>
      </w:r>
      <w:r w:rsidR="0083646A">
        <w:rPr>
          <w:rFonts w:eastAsiaTheme="minorEastAsia"/>
          <w:b/>
          <w:i/>
          <w:color w:val="000000"/>
          <w:sz w:val="21"/>
          <w:lang w:eastAsia="zh-CN"/>
        </w:rPr>
        <w:t xml:space="preserve"> </w:t>
      </w:r>
      <w:r w:rsidR="002436E9" w:rsidRPr="002436E9">
        <w:rPr>
          <w:rFonts w:eastAsiaTheme="minorEastAsia"/>
          <w:b/>
          <w:i/>
          <w:color w:val="000000"/>
          <w:sz w:val="21"/>
          <w:lang w:eastAsia="zh-CN"/>
        </w:rPr>
        <w:t>For Cell DTX extension to SSBs not on sync-raster for connected mode UEs</w:t>
      </w:r>
      <w:r w:rsidR="002436E9">
        <w:rPr>
          <w:rFonts w:eastAsiaTheme="minorEastAsia" w:hint="eastAsia"/>
          <w:b/>
          <w:i/>
          <w:color w:val="000000"/>
          <w:sz w:val="21"/>
          <w:lang w:eastAsia="zh-CN"/>
        </w:rPr>
        <w:t>, s</w:t>
      </w:r>
      <w:r w:rsidR="0083646A">
        <w:rPr>
          <w:rFonts w:eastAsiaTheme="minorEastAsia"/>
          <w:b/>
          <w:i/>
          <w:color w:val="000000"/>
          <w:sz w:val="21"/>
          <w:lang w:eastAsia="zh-CN"/>
        </w:rPr>
        <w:t>upport</w:t>
      </w:r>
      <w:r w:rsidRPr="007267B2">
        <w:rPr>
          <w:rFonts w:eastAsiaTheme="minorEastAsia"/>
          <w:b/>
          <w:i/>
          <w:color w:val="000000"/>
          <w:sz w:val="21"/>
          <w:lang w:eastAsia="zh-CN"/>
        </w:rPr>
        <w:t xml:space="preserve"> </w:t>
      </w:r>
      <w:r w:rsidR="002436E9">
        <w:rPr>
          <w:rFonts w:eastAsiaTheme="minorEastAsia" w:hint="eastAsia"/>
          <w:b/>
          <w:i/>
          <w:color w:val="000000"/>
          <w:sz w:val="21"/>
          <w:lang w:eastAsia="zh-CN"/>
        </w:rPr>
        <w:t xml:space="preserve">Option 1, i.e., </w:t>
      </w:r>
      <w:r w:rsidR="002436E9" w:rsidRPr="002436E9">
        <w:rPr>
          <w:rFonts w:eastAsiaTheme="minorEastAsia"/>
          <w:b/>
          <w:i/>
          <w:color w:val="000000"/>
          <w:sz w:val="21"/>
          <w:lang w:eastAsia="zh-CN"/>
        </w:rPr>
        <w:t>One SSB burst periodicity is configured for the UE and UEs assumes SSB transmissions are not present during Cell DTX non-active period</w:t>
      </w:r>
      <w:r w:rsidRPr="007267B2">
        <w:rPr>
          <w:rFonts w:eastAsiaTheme="minorEastAsia"/>
          <w:b/>
          <w:i/>
          <w:color w:val="000000"/>
          <w:sz w:val="21"/>
          <w:lang w:eastAsia="zh-CN"/>
        </w:rPr>
        <w:t>.</w:t>
      </w:r>
    </w:p>
    <w:p w14:paraId="4C1D53F8" w14:textId="1A8C1A1E" w:rsidR="003D1CF7" w:rsidRPr="00E77B8A" w:rsidRDefault="003D1CF7" w:rsidP="00E77B8A">
      <w:pPr>
        <w:pStyle w:val="1"/>
        <w:keepLines w:val="0"/>
        <w:numPr>
          <w:ilvl w:val="0"/>
          <w:numId w:val="18"/>
        </w:numPr>
        <w:pBdr>
          <w:top w:val="single" w:sz="12" w:space="1" w:color="auto"/>
        </w:pBdr>
        <w:tabs>
          <w:tab w:val="left" w:pos="426"/>
        </w:tabs>
        <w:overflowPunct/>
        <w:autoSpaceDE/>
        <w:autoSpaceDN/>
        <w:snapToGrid w:val="0"/>
        <w:spacing w:beforeLines="150" w:before="360" w:afterLines="100" w:after="240" w:line="252" w:lineRule="auto"/>
        <w:jc w:val="both"/>
        <w:rPr>
          <w:rFonts w:ascii="Helvetica" w:eastAsia="宋体" w:hAnsi="Helvetica"/>
          <w:b/>
          <w:bCs/>
          <w:noProof w:val="0"/>
          <w:kern w:val="32"/>
          <w:sz w:val="28"/>
          <w:szCs w:val="32"/>
          <w:lang w:val="x-none" w:eastAsia="zh-CN"/>
        </w:rPr>
      </w:pPr>
      <w:r w:rsidRPr="00E77B8A">
        <w:rPr>
          <w:rFonts w:ascii="Helvetica" w:eastAsia="宋体" w:hAnsi="Helvetica" w:hint="eastAsia"/>
          <w:b/>
          <w:bCs/>
          <w:noProof w:val="0"/>
          <w:kern w:val="32"/>
          <w:sz w:val="28"/>
          <w:szCs w:val="32"/>
          <w:lang w:val="x-none" w:eastAsia="zh-CN"/>
        </w:rPr>
        <w:t>Considerations o</w:t>
      </w:r>
      <w:r w:rsidRPr="00E77B8A">
        <w:rPr>
          <w:rFonts w:ascii="Helvetica" w:eastAsia="宋体" w:hAnsi="Helvetica"/>
          <w:b/>
          <w:bCs/>
          <w:noProof w:val="0"/>
          <w:kern w:val="32"/>
          <w:sz w:val="28"/>
          <w:szCs w:val="32"/>
          <w:lang w:val="x-none" w:eastAsia="zh-CN"/>
        </w:rPr>
        <w:t xml:space="preserve">n </w:t>
      </w:r>
      <w:r w:rsidRPr="00E77B8A">
        <w:rPr>
          <w:rFonts w:ascii="Helvetica" w:eastAsia="宋体" w:hAnsi="Helvetica" w:hint="eastAsia"/>
          <w:b/>
          <w:bCs/>
          <w:noProof w:val="0"/>
          <w:kern w:val="32"/>
          <w:sz w:val="28"/>
          <w:szCs w:val="32"/>
          <w:lang w:val="x-none" w:eastAsia="zh-CN"/>
        </w:rPr>
        <w:t>PRACH adaptation</w:t>
      </w:r>
    </w:p>
    <w:p w14:paraId="0F96DE8D" w14:textId="3134C34E" w:rsidR="0004431D" w:rsidRDefault="00DB5B43" w:rsidP="00DB5B43">
      <w:pPr>
        <w:pStyle w:val="2"/>
        <w:keepLines w:val="0"/>
        <w:widowControl/>
        <w:numPr>
          <w:ilvl w:val="0"/>
          <w:numId w:val="0"/>
        </w:numPr>
        <w:overflowPunct/>
        <w:autoSpaceDE/>
        <w:autoSpaceDN/>
        <w:adjustRightInd/>
        <w:spacing w:before="240" w:line="252" w:lineRule="auto"/>
        <w:textAlignment w:val="auto"/>
        <w:rPr>
          <w:rFonts w:ascii="Times New Roman" w:eastAsiaTheme="minorEastAsia" w:hAnsi="Times New Roman"/>
          <w:b/>
          <w:bCs/>
          <w:iCs/>
          <w:noProof w:val="0"/>
          <w:sz w:val="28"/>
          <w:szCs w:val="28"/>
          <w:lang w:val="x-none" w:eastAsia="zh-CN"/>
        </w:rPr>
      </w:pPr>
      <w:r>
        <w:rPr>
          <w:rFonts w:ascii="Times New Roman" w:eastAsiaTheme="minorEastAsia" w:hAnsi="Times New Roman" w:hint="eastAsia"/>
          <w:b/>
          <w:bCs/>
          <w:iCs/>
          <w:noProof w:val="0"/>
          <w:sz w:val="28"/>
          <w:szCs w:val="28"/>
          <w:lang w:val="x-none" w:eastAsia="zh-CN"/>
        </w:rPr>
        <w:t>3.1</w:t>
      </w:r>
      <w:r w:rsidR="004A24C8" w:rsidRPr="004A24C8">
        <w:t xml:space="preserve"> </w:t>
      </w:r>
      <w:r w:rsidR="004A24C8">
        <w:rPr>
          <w:rFonts w:ascii="Times New Roman" w:eastAsiaTheme="minorEastAsia" w:hAnsi="Times New Roman"/>
          <w:b/>
          <w:bCs/>
          <w:iCs/>
          <w:noProof w:val="0"/>
          <w:sz w:val="28"/>
          <w:szCs w:val="28"/>
          <w:lang w:val="x-none" w:eastAsia="zh-CN"/>
        </w:rPr>
        <w:t>C</w:t>
      </w:r>
      <w:r w:rsidR="004A24C8" w:rsidRPr="004A24C8">
        <w:rPr>
          <w:rFonts w:ascii="Times New Roman" w:eastAsiaTheme="minorEastAsia" w:hAnsi="Times New Roman"/>
          <w:b/>
          <w:bCs/>
          <w:iCs/>
          <w:noProof w:val="0"/>
          <w:sz w:val="28"/>
          <w:szCs w:val="28"/>
          <w:lang w:val="x-none" w:eastAsia="zh-CN"/>
        </w:rPr>
        <w:t>onfiguration of the additional PRACH resources</w:t>
      </w:r>
    </w:p>
    <w:p w14:paraId="13EEFB44" w14:textId="01193831" w:rsidR="00DB5B43" w:rsidRPr="00DB5B43" w:rsidRDefault="00DB5B43" w:rsidP="00F6496A">
      <w:pPr>
        <w:jc w:val="both"/>
        <w:rPr>
          <w:lang w:val="x-none" w:eastAsia="zh-CN"/>
        </w:rPr>
      </w:pPr>
      <w:r w:rsidRPr="003864E2">
        <w:rPr>
          <w:sz w:val="21"/>
          <w:szCs w:val="21"/>
        </w:rPr>
        <w:t>I</w:t>
      </w:r>
      <w:r w:rsidRPr="003864E2">
        <w:rPr>
          <w:rFonts w:hint="eastAsia"/>
          <w:sz w:val="21"/>
          <w:szCs w:val="21"/>
        </w:rPr>
        <w:t xml:space="preserve">n </w:t>
      </w:r>
      <w:r w:rsidRPr="003864E2">
        <w:rPr>
          <w:sz w:val="21"/>
          <w:szCs w:val="21"/>
        </w:rPr>
        <w:t>RAN #</w:t>
      </w:r>
      <w:r>
        <w:rPr>
          <w:sz w:val="21"/>
          <w:szCs w:val="21"/>
        </w:rPr>
        <w:t>11</w:t>
      </w:r>
      <w:r w:rsidR="00070988">
        <w:rPr>
          <w:sz w:val="21"/>
          <w:szCs w:val="21"/>
          <w:lang w:eastAsia="zh-CN"/>
        </w:rPr>
        <w:t>8</w:t>
      </w:r>
      <w:r>
        <w:rPr>
          <w:sz w:val="21"/>
          <w:szCs w:val="21"/>
        </w:rPr>
        <w:t xml:space="preserve"> meeting</w:t>
      </w:r>
      <w:r w:rsidRPr="003864E2">
        <w:rPr>
          <w:sz w:val="21"/>
          <w:szCs w:val="21"/>
        </w:rPr>
        <w:t xml:space="preserve"> </w:t>
      </w:r>
      <w:r w:rsidR="004700E3">
        <w:rPr>
          <w:sz w:val="21"/>
          <w:szCs w:val="21"/>
        </w:rPr>
        <w:t>[2</w:t>
      </w:r>
      <w:r>
        <w:rPr>
          <w:sz w:val="21"/>
          <w:szCs w:val="21"/>
        </w:rPr>
        <w:t>]</w:t>
      </w:r>
      <w:r w:rsidRPr="003864E2">
        <w:rPr>
          <w:sz w:val="21"/>
          <w:szCs w:val="21"/>
        </w:rPr>
        <w:t>,</w:t>
      </w:r>
      <w:r>
        <w:rPr>
          <w:sz w:val="21"/>
          <w:szCs w:val="21"/>
        </w:rPr>
        <w:t xml:space="preserve"> the following agreements were achieved</w:t>
      </w:r>
      <w:r w:rsidRPr="003864E2">
        <w:rPr>
          <w:sz w:val="21"/>
          <w:szCs w:val="21"/>
        </w:rPr>
        <w:t xml:space="preserve"> </w:t>
      </w:r>
      <w:r>
        <w:rPr>
          <w:rFonts w:hint="eastAsia"/>
          <w:sz w:val="21"/>
          <w:szCs w:val="21"/>
          <w:lang w:eastAsia="zh-CN"/>
        </w:rPr>
        <w:t>about</w:t>
      </w:r>
      <w:r>
        <w:rPr>
          <w:sz w:val="21"/>
          <w:szCs w:val="21"/>
        </w:rPr>
        <w:t xml:space="preserve"> </w:t>
      </w:r>
      <w:r>
        <w:rPr>
          <w:rFonts w:hint="eastAsia"/>
          <w:sz w:val="21"/>
          <w:szCs w:val="21"/>
          <w:lang w:eastAsia="zh-CN"/>
        </w:rPr>
        <w:t>PRACH adaptation</w:t>
      </w:r>
      <w:r w:rsidRPr="003864E2">
        <w:rPr>
          <w:sz w:val="21"/>
          <w:szCs w:val="21"/>
        </w:rPr>
        <w:t xml:space="preserve"> as follows:</w:t>
      </w:r>
    </w:p>
    <w:tbl>
      <w:tblPr>
        <w:tblStyle w:val="af9"/>
        <w:tblW w:w="0" w:type="auto"/>
        <w:tblLook w:val="04A0" w:firstRow="1" w:lastRow="0" w:firstColumn="1" w:lastColumn="0" w:noHBand="0" w:noVBand="1"/>
      </w:tblPr>
      <w:tblGrid>
        <w:gridCol w:w="9629"/>
      </w:tblGrid>
      <w:tr w:rsidR="00DB5B43" w14:paraId="42BC61A5" w14:textId="77777777" w:rsidTr="002A578B">
        <w:trPr>
          <w:trHeight w:val="1124"/>
        </w:trPr>
        <w:tc>
          <w:tcPr>
            <w:tcW w:w="9629" w:type="dxa"/>
          </w:tcPr>
          <w:p w14:paraId="4347BD07" w14:textId="77777777" w:rsidR="00F6496A" w:rsidRPr="00E245A5" w:rsidRDefault="00F6496A" w:rsidP="00F6496A">
            <w:pPr>
              <w:rPr>
                <w:rFonts w:cs="Times"/>
                <w:b/>
                <w:bCs/>
                <w:highlight w:val="green"/>
                <w:lang w:eastAsia="x-none"/>
              </w:rPr>
            </w:pPr>
            <w:r w:rsidRPr="00E245A5">
              <w:rPr>
                <w:rFonts w:cs="Times"/>
                <w:b/>
                <w:bCs/>
                <w:highlight w:val="green"/>
                <w:lang w:eastAsia="x-none"/>
              </w:rPr>
              <w:t>Agreement</w:t>
            </w:r>
          </w:p>
          <w:p w14:paraId="322B7D66" w14:textId="77777777" w:rsidR="00F6496A" w:rsidRDefault="00F6496A" w:rsidP="00F6496A">
            <w:pPr>
              <w:pStyle w:val="af4"/>
              <w:spacing w:after="0"/>
            </w:pPr>
            <w:r w:rsidRPr="00B900F7">
              <w:t>For adaptation of PRACH in time-domain,</w:t>
            </w:r>
            <w:r w:rsidRPr="00D54EE9">
              <w:t xml:space="preserve"> select </w:t>
            </w:r>
            <w:r>
              <w:t xml:space="preserve">at least one </w:t>
            </w:r>
            <w:r w:rsidRPr="00D54EE9">
              <w:t xml:space="preserve">from the following </w:t>
            </w:r>
            <w:r>
              <w:t xml:space="preserve">alternatives for configuration of </w:t>
            </w:r>
            <w:r w:rsidRPr="00B900F7">
              <w:t>the additional PRACH resources</w:t>
            </w:r>
          </w:p>
          <w:p w14:paraId="49769350" w14:textId="77777777" w:rsidR="00F6496A" w:rsidRDefault="00F6496A" w:rsidP="00F6496A">
            <w:pPr>
              <w:numPr>
                <w:ilvl w:val="0"/>
                <w:numId w:val="25"/>
              </w:numPr>
              <w:overflowPunct/>
              <w:autoSpaceDE/>
              <w:autoSpaceDN/>
              <w:adjustRightInd/>
              <w:spacing w:after="0"/>
              <w:contextualSpacing/>
              <w:textAlignment w:val="auto"/>
            </w:pPr>
            <w:r>
              <w:t>Alt 1: T</w:t>
            </w:r>
            <w:r w:rsidRPr="00B900F7">
              <w:t>he PRACH configuration index for the additional PRACH resources is same as the PRACH configuration index for the legacy resource</w:t>
            </w:r>
            <w:r>
              <w:t xml:space="preserve">s and </w:t>
            </w:r>
          </w:p>
          <w:p w14:paraId="64FE350F" w14:textId="77777777" w:rsidR="00F6496A" w:rsidRPr="00B900F7" w:rsidRDefault="00F6496A" w:rsidP="00F6496A">
            <w:pPr>
              <w:numPr>
                <w:ilvl w:val="1"/>
                <w:numId w:val="25"/>
              </w:numPr>
              <w:overflowPunct/>
              <w:autoSpaceDE/>
              <w:autoSpaceDN/>
              <w:adjustRightInd/>
              <w:spacing w:after="0"/>
              <w:contextualSpacing/>
              <w:textAlignment w:val="auto"/>
            </w:pPr>
            <w:r>
              <w:t>Discuss further a</w:t>
            </w:r>
            <w:r w:rsidRPr="00B900F7">
              <w:t xml:space="preserve">dditional </w:t>
            </w:r>
            <w:r>
              <w:t>mechanism(s)</w:t>
            </w:r>
            <w:r w:rsidRPr="00B900F7">
              <w:t xml:space="preserve"> for determining the additional PRACH resources</w:t>
            </w:r>
            <w:r>
              <w:t>, e.g.</w:t>
            </w:r>
          </w:p>
          <w:p w14:paraId="074667DB" w14:textId="77777777" w:rsidR="00F6496A" w:rsidRPr="00B900F7" w:rsidRDefault="00F6496A" w:rsidP="00F6496A">
            <w:pPr>
              <w:numPr>
                <w:ilvl w:val="2"/>
                <w:numId w:val="25"/>
              </w:numPr>
              <w:overflowPunct/>
              <w:autoSpaceDE/>
              <w:autoSpaceDN/>
              <w:adjustRightInd/>
              <w:spacing w:after="0"/>
              <w:contextualSpacing/>
              <w:textAlignment w:val="auto"/>
            </w:pPr>
            <w:r>
              <w:t xml:space="preserve">Opt 1-1: </w:t>
            </w:r>
            <w:r w:rsidRPr="00B900F7">
              <w:t xml:space="preserve">Scaled/adjusted PRACH configuration period </w:t>
            </w:r>
          </w:p>
          <w:p w14:paraId="330AE326" w14:textId="77777777" w:rsidR="00F6496A" w:rsidRPr="00B900F7" w:rsidRDefault="00F6496A" w:rsidP="00F6496A">
            <w:pPr>
              <w:numPr>
                <w:ilvl w:val="2"/>
                <w:numId w:val="25"/>
              </w:numPr>
              <w:overflowPunct/>
              <w:autoSpaceDE/>
              <w:autoSpaceDN/>
              <w:adjustRightInd/>
              <w:spacing w:after="0"/>
              <w:contextualSpacing/>
              <w:textAlignment w:val="auto"/>
            </w:pPr>
            <w:r>
              <w:t xml:space="preserve">Opt 1-2: </w:t>
            </w:r>
            <w:r w:rsidRPr="00B900F7">
              <w:t>Adjusting the parameters (e.g., (x, y) value and slot number) of the PRACH configuration</w:t>
            </w:r>
          </w:p>
          <w:p w14:paraId="43B8F12F" w14:textId="77777777" w:rsidR="00F6496A" w:rsidRDefault="00F6496A" w:rsidP="00F6496A">
            <w:pPr>
              <w:numPr>
                <w:ilvl w:val="2"/>
                <w:numId w:val="25"/>
              </w:numPr>
              <w:overflowPunct/>
              <w:autoSpaceDE/>
              <w:autoSpaceDN/>
              <w:adjustRightInd/>
              <w:spacing w:after="0"/>
              <w:contextualSpacing/>
              <w:textAlignment w:val="auto"/>
            </w:pPr>
            <w:r>
              <w:t xml:space="preserve">Opt 1-3: </w:t>
            </w:r>
            <w:r w:rsidRPr="00B900F7">
              <w:t>Muting/masking R</w:t>
            </w:r>
            <w:r>
              <w:t>O</w:t>
            </w:r>
            <w:r w:rsidRPr="00B900F7">
              <w:t>s</w:t>
            </w:r>
          </w:p>
          <w:p w14:paraId="290983BF" w14:textId="77777777" w:rsidR="00F6496A" w:rsidRPr="000A4767" w:rsidRDefault="00F6496A" w:rsidP="00F6496A">
            <w:pPr>
              <w:numPr>
                <w:ilvl w:val="2"/>
                <w:numId w:val="25"/>
              </w:numPr>
              <w:overflowPunct/>
              <w:autoSpaceDE/>
              <w:autoSpaceDN/>
              <w:adjustRightInd/>
              <w:spacing w:after="0"/>
              <w:contextualSpacing/>
              <w:textAlignment w:val="auto"/>
            </w:pPr>
            <w:r>
              <w:t>Opt 1-4: additional timing offset(s)</w:t>
            </w:r>
          </w:p>
          <w:p w14:paraId="6D1010E6" w14:textId="77777777" w:rsidR="00F6496A" w:rsidRPr="00B900F7" w:rsidRDefault="00F6496A" w:rsidP="00F6496A">
            <w:pPr>
              <w:numPr>
                <w:ilvl w:val="0"/>
                <w:numId w:val="25"/>
              </w:numPr>
              <w:overflowPunct/>
              <w:autoSpaceDE/>
              <w:autoSpaceDN/>
              <w:adjustRightInd/>
              <w:spacing w:after="0"/>
              <w:contextualSpacing/>
              <w:textAlignment w:val="auto"/>
            </w:pPr>
            <w:r>
              <w:t>Alt 2: T</w:t>
            </w:r>
            <w:r w:rsidRPr="00B900F7">
              <w:t>he PRACH configuration index for the additional PRACH resources is different from the PRACH configuration index for the legacy resource</w:t>
            </w:r>
            <w:r>
              <w:t xml:space="preserve">s, </w:t>
            </w:r>
          </w:p>
          <w:p w14:paraId="1C653195" w14:textId="77777777" w:rsidR="00F6496A" w:rsidRPr="00B900F7" w:rsidRDefault="00F6496A" w:rsidP="00F6496A">
            <w:pPr>
              <w:numPr>
                <w:ilvl w:val="1"/>
                <w:numId w:val="25"/>
              </w:numPr>
              <w:overflowPunct/>
              <w:autoSpaceDE/>
              <w:autoSpaceDN/>
              <w:adjustRightInd/>
              <w:spacing w:after="0"/>
              <w:contextualSpacing/>
              <w:textAlignment w:val="auto"/>
            </w:pPr>
            <w:r>
              <w:t>Discuss further a</w:t>
            </w:r>
            <w:r w:rsidRPr="00B900F7">
              <w:t>dditional mechanism</w:t>
            </w:r>
            <w:r>
              <w:t>(s)</w:t>
            </w:r>
            <w:r w:rsidRPr="00B900F7">
              <w:t xml:space="preserve"> for determining the additional PRACH resources</w:t>
            </w:r>
            <w:r>
              <w:t>, e.g.</w:t>
            </w:r>
          </w:p>
          <w:p w14:paraId="712BD580" w14:textId="77777777" w:rsidR="00F6496A" w:rsidRPr="00916886" w:rsidRDefault="00F6496A" w:rsidP="00F6496A">
            <w:pPr>
              <w:numPr>
                <w:ilvl w:val="2"/>
                <w:numId w:val="25"/>
              </w:numPr>
              <w:overflowPunct/>
              <w:autoSpaceDE/>
              <w:autoSpaceDN/>
              <w:adjustRightInd/>
              <w:spacing w:after="0"/>
              <w:contextualSpacing/>
              <w:textAlignment w:val="auto"/>
            </w:pPr>
            <w:r>
              <w:lastRenderedPageBreak/>
              <w:t xml:space="preserve">Opt 2-1: </w:t>
            </w:r>
            <w:r w:rsidRPr="00B900F7">
              <w:t>Muting/masking ROs (e.g. for the case when the PRACH configuration index for the additional PRACH resources contains legacy resources)</w:t>
            </w:r>
          </w:p>
          <w:p w14:paraId="39AA8E6E" w14:textId="77777777" w:rsidR="00F6496A" w:rsidRDefault="00F6496A" w:rsidP="00F6496A">
            <w:pPr>
              <w:numPr>
                <w:ilvl w:val="2"/>
                <w:numId w:val="25"/>
              </w:numPr>
              <w:overflowPunct/>
              <w:autoSpaceDE/>
              <w:autoSpaceDN/>
              <w:adjustRightInd/>
              <w:spacing w:after="0"/>
              <w:contextualSpacing/>
              <w:textAlignment w:val="auto"/>
            </w:pPr>
            <w:r>
              <w:t>Opt 2-2: Additional timing offset(s)</w:t>
            </w:r>
          </w:p>
          <w:p w14:paraId="5F26E069" w14:textId="77777777" w:rsidR="00F6496A" w:rsidRDefault="00F6496A" w:rsidP="00F6496A">
            <w:pPr>
              <w:numPr>
                <w:ilvl w:val="0"/>
                <w:numId w:val="25"/>
              </w:numPr>
              <w:overflowPunct/>
              <w:autoSpaceDE/>
              <w:autoSpaceDN/>
              <w:adjustRightInd/>
              <w:spacing w:after="0"/>
              <w:contextualSpacing/>
              <w:textAlignment w:val="auto"/>
            </w:pPr>
            <w:r>
              <w:t>FFS:</w:t>
            </w:r>
            <w:r w:rsidRPr="00D54EE9">
              <w:t xml:space="preserve"> </w:t>
            </w:r>
            <w:r>
              <w:t>A</w:t>
            </w:r>
            <w:r w:rsidRPr="00B900F7">
              <w:t>dditional parameters to facilitate condensed/cluster RACH resources in time-domain (including whether needed)</w:t>
            </w:r>
          </w:p>
          <w:p w14:paraId="0CB99274" w14:textId="77777777" w:rsidR="00DB5B43" w:rsidRDefault="00F6496A" w:rsidP="00F6496A">
            <w:pPr>
              <w:numPr>
                <w:ilvl w:val="0"/>
                <w:numId w:val="25"/>
              </w:numPr>
              <w:overflowPunct/>
              <w:autoSpaceDE/>
              <w:autoSpaceDN/>
              <w:adjustRightInd/>
              <w:spacing w:after="0"/>
              <w:contextualSpacing/>
              <w:textAlignment w:val="auto"/>
            </w:pPr>
            <w:r>
              <w:t>FFS: A</w:t>
            </w:r>
            <w:r w:rsidRPr="00F6313F">
              <w:t xml:space="preserve">dditional frequency </w:t>
            </w:r>
            <w:r>
              <w:t>domain parameter(s)</w:t>
            </w:r>
            <w:r w:rsidRPr="00F6313F">
              <w:t xml:space="preserve"> (e.g., freq. starting offset)</w:t>
            </w:r>
          </w:p>
          <w:p w14:paraId="5E6E2633" w14:textId="023029A0" w:rsidR="00F6496A" w:rsidRPr="00DB5B43" w:rsidRDefault="00F6496A" w:rsidP="00F6496A">
            <w:pPr>
              <w:overflowPunct/>
              <w:autoSpaceDE/>
              <w:autoSpaceDN/>
              <w:adjustRightInd/>
              <w:spacing w:after="0"/>
              <w:contextualSpacing/>
              <w:textAlignment w:val="auto"/>
            </w:pPr>
          </w:p>
        </w:tc>
      </w:tr>
    </w:tbl>
    <w:p w14:paraId="110C323E" w14:textId="77777777" w:rsidR="00DB5B43" w:rsidRPr="00DB5B43" w:rsidRDefault="00DB5B43" w:rsidP="00DB5B43">
      <w:pPr>
        <w:rPr>
          <w:lang w:val="x-none" w:eastAsia="zh-CN"/>
        </w:rPr>
      </w:pPr>
    </w:p>
    <w:p w14:paraId="7664435D" w14:textId="5C8365C0" w:rsidR="00264087" w:rsidRDefault="00264087" w:rsidP="00F52F1C">
      <w:pPr>
        <w:pStyle w:val="af4"/>
        <w:spacing w:after="180"/>
        <w:jc w:val="both"/>
        <w:rPr>
          <w:lang w:eastAsia="zh-CN"/>
        </w:rPr>
      </w:pPr>
      <w:r>
        <w:rPr>
          <w:rFonts w:hint="eastAsia"/>
          <w:lang w:eastAsia="zh-CN"/>
        </w:rPr>
        <w:t xml:space="preserve">Till now, there have been a lot of topics </w:t>
      </w:r>
      <w:r>
        <w:rPr>
          <w:lang w:eastAsia="zh-CN"/>
        </w:rPr>
        <w:t>involv</w:t>
      </w:r>
      <w:r>
        <w:rPr>
          <w:rFonts w:hint="eastAsia"/>
          <w:lang w:eastAsia="zh-CN"/>
        </w:rPr>
        <w:t xml:space="preserve">ing the discussion on PRACH resource configuration, e.g., PRACH repetition, SBFD operation etc. For all the related features, both shared and </w:t>
      </w:r>
      <w:r>
        <w:rPr>
          <w:lang w:eastAsia="zh-CN"/>
        </w:rPr>
        <w:t>separate</w:t>
      </w:r>
      <w:r>
        <w:rPr>
          <w:rFonts w:hint="eastAsia"/>
          <w:lang w:eastAsia="zh-CN"/>
        </w:rPr>
        <w:t xml:space="preserve"> PRACH </w:t>
      </w:r>
      <w:r>
        <w:rPr>
          <w:lang w:eastAsia="zh-CN"/>
        </w:rPr>
        <w:t>configuration</w:t>
      </w:r>
      <w:r>
        <w:rPr>
          <w:rFonts w:hint="eastAsia"/>
          <w:lang w:eastAsia="zh-CN"/>
        </w:rPr>
        <w:t xml:space="preserve"> are supported. T</w:t>
      </w:r>
      <w:r>
        <w:rPr>
          <w:lang w:eastAsia="zh-CN"/>
        </w:rPr>
        <w:t>h</w:t>
      </w:r>
      <w:r>
        <w:rPr>
          <w:rFonts w:hint="eastAsia"/>
          <w:lang w:eastAsia="zh-CN"/>
        </w:rPr>
        <w:t xml:space="preserve">us, for </w:t>
      </w:r>
      <w:r w:rsidRPr="00B900F7">
        <w:t>adaptation of PRACH in time-domain</w:t>
      </w:r>
      <w:r>
        <w:rPr>
          <w:rFonts w:hint="eastAsia"/>
          <w:lang w:eastAsia="zh-CN"/>
        </w:rPr>
        <w:t>, we think both Alt.1 and Alt.2 can be considered as well, but what matters most is the detailed design for each alternative.</w:t>
      </w:r>
    </w:p>
    <w:p w14:paraId="4E2003AA" w14:textId="032464E3" w:rsidR="00324010" w:rsidRDefault="00264087" w:rsidP="00F52F1C">
      <w:pPr>
        <w:pStyle w:val="af4"/>
        <w:spacing w:after="180"/>
        <w:jc w:val="both"/>
        <w:rPr>
          <w:lang w:eastAsia="zh-CN"/>
        </w:rPr>
      </w:pPr>
      <w:r>
        <w:rPr>
          <w:rFonts w:hint="eastAsia"/>
          <w:lang w:eastAsia="zh-CN"/>
        </w:rPr>
        <w:t xml:space="preserve">For Alt 1, the PRACH configuration index is reused, which </w:t>
      </w:r>
      <w:r>
        <w:rPr>
          <w:lang w:eastAsia="zh-CN"/>
        </w:rPr>
        <w:t>indicates</w:t>
      </w:r>
      <w:r>
        <w:rPr>
          <w:rFonts w:hint="eastAsia"/>
          <w:lang w:eastAsia="zh-CN"/>
        </w:rPr>
        <w:t xml:space="preserve"> that the RO configuration in time domain </w:t>
      </w:r>
      <w:r w:rsidR="007D7D31">
        <w:rPr>
          <w:rFonts w:hint="eastAsia"/>
          <w:lang w:eastAsia="zh-CN"/>
        </w:rPr>
        <w:t xml:space="preserve">for legacy PRACH </w:t>
      </w:r>
      <w:r>
        <w:rPr>
          <w:rFonts w:hint="eastAsia"/>
          <w:lang w:eastAsia="zh-CN"/>
        </w:rPr>
        <w:t xml:space="preserve">can be </w:t>
      </w:r>
      <w:r w:rsidR="007D7D31">
        <w:rPr>
          <w:rFonts w:hint="eastAsia"/>
          <w:lang w:eastAsia="zh-CN"/>
        </w:rPr>
        <w:t xml:space="preserve">utilized by </w:t>
      </w:r>
      <w:r>
        <w:rPr>
          <w:rFonts w:hint="eastAsia"/>
          <w:lang w:eastAsia="zh-CN"/>
        </w:rPr>
        <w:t>additional PRACH</w:t>
      </w:r>
      <w:r w:rsidR="007D7D31">
        <w:rPr>
          <w:rFonts w:hint="eastAsia"/>
          <w:lang w:eastAsia="zh-CN"/>
        </w:rPr>
        <w:t xml:space="preserve"> configuration</w:t>
      </w:r>
      <w:r>
        <w:rPr>
          <w:rFonts w:hint="eastAsia"/>
          <w:lang w:eastAsia="zh-CN"/>
        </w:rPr>
        <w:t xml:space="preserve">. However, </w:t>
      </w:r>
      <w:r w:rsidR="007D7D31">
        <w:rPr>
          <w:rFonts w:hint="eastAsia"/>
          <w:lang w:eastAsia="zh-CN"/>
        </w:rPr>
        <w:t xml:space="preserve">if the RO configuration maintains the same, </w:t>
      </w:r>
      <w:r w:rsidR="007D7D31">
        <w:rPr>
          <w:lang w:eastAsia="zh-CN"/>
        </w:rPr>
        <w:t>then</w:t>
      </w:r>
      <w:r w:rsidR="007D7D31">
        <w:rPr>
          <w:rFonts w:hint="eastAsia"/>
          <w:lang w:eastAsia="zh-CN"/>
        </w:rPr>
        <w:t xml:space="preserve"> PRACH </w:t>
      </w:r>
      <w:r w:rsidR="007D7D31">
        <w:rPr>
          <w:lang w:eastAsia="zh-CN"/>
        </w:rPr>
        <w:t>addition</w:t>
      </w:r>
      <w:r w:rsidR="007D7D31">
        <w:rPr>
          <w:rFonts w:hint="eastAsia"/>
          <w:lang w:eastAsia="zh-CN"/>
        </w:rPr>
        <w:t xml:space="preserve"> cannot be </w:t>
      </w:r>
      <w:r w:rsidR="007D7D31">
        <w:rPr>
          <w:lang w:eastAsia="zh-CN"/>
        </w:rPr>
        <w:t>realized</w:t>
      </w:r>
      <w:r w:rsidR="007D7D31">
        <w:rPr>
          <w:rFonts w:hint="eastAsia"/>
          <w:lang w:eastAsia="zh-CN"/>
        </w:rPr>
        <w:t xml:space="preserve">. Thus, </w:t>
      </w:r>
      <w:r w:rsidR="007D7D31">
        <w:t>a</w:t>
      </w:r>
      <w:r w:rsidR="007D7D31" w:rsidRPr="00B900F7">
        <w:t xml:space="preserve">dditional </w:t>
      </w:r>
      <w:r w:rsidR="007D7D31">
        <w:t>mechanism(s)</w:t>
      </w:r>
      <w:r w:rsidR="007D7D31" w:rsidRPr="00B900F7">
        <w:t xml:space="preserve"> for determining the additional PRACH resources</w:t>
      </w:r>
      <w:r w:rsidR="007D7D31">
        <w:rPr>
          <w:rFonts w:hint="eastAsia"/>
          <w:lang w:eastAsia="zh-CN"/>
        </w:rPr>
        <w:t xml:space="preserve"> is needed. </w:t>
      </w:r>
      <w:r w:rsidR="007D7D31">
        <w:rPr>
          <w:lang w:eastAsia="zh-CN"/>
        </w:rPr>
        <w:t>When</w:t>
      </w:r>
      <w:r w:rsidR="007D7D31">
        <w:rPr>
          <w:rFonts w:hint="eastAsia"/>
          <w:lang w:eastAsia="zh-CN"/>
        </w:rPr>
        <w:t xml:space="preserve"> we look at the options listed for Alt 1, we think only Opt 1-1 is </w:t>
      </w:r>
      <w:r w:rsidR="007D7D31">
        <w:rPr>
          <w:lang w:eastAsia="zh-CN"/>
        </w:rPr>
        <w:t>reasonable</w:t>
      </w:r>
      <w:r w:rsidR="007D7D31">
        <w:rPr>
          <w:rFonts w:hint="eastAsia"/>
          <w:lang w:eastAsia="zh-CN"/>
        </w:rPr>
        <w:t xml:space="preserve"> while other options may need too much spec. effort. </w:t>
      </w:r>
    </w:p>
    <w:p w14:paraId="04610CED" w14:textId="2D1B1939" w:rsidR="007D7D31" w:rsidRPr="007D7D31" w:rsidRDefault="007D7D31" w:rsidP="00F52F1C">
      <w:pPr>
        <w:pStyle w:val="af4"/>
        <w:spacing w:after="180"/>
        <w:jc w:val="both"/>
        <w:rPr>
          <w:lang w:eastAsia="zh-CN"/>
        </w:rPr>
      </w:pPr>
      <w:r>
        <w:rPr>
          <w:rFonts w:hint="eastAsia"/>
          <w:lang w:eastAsia="zh-CN"/>
        </w:rPr>
        <w:t>For A</w:t>
      </w:r>
      <w:r>
        <w:rPr>
          <w:lang w:eastAsia="zh-CN"/>
        </w:rPr>
        <w:t>l</w:t>
      </w:r>
      <w:r>
        <w:rPr>
          <w:rFonts w:hint="eastAsia"/>
          <w:lang w:eastAsia="zh-CN"/>
        </w:rPr>
        <w:t>t 2, we think it is more straightforward, only a different PRACH</w:t>
      </w:r>
      <w:r w:rsidRPr="00B900F7">
        <w:t xml:space="preserve"> configuration index</w:t>
      </w:r>
      <w:r>
        <w:rPr>
          <w:rFonts w:hint="eastAsia"/>
          <w:lang w:eastAsia="zh-CN"/>
        </w:rPr>
        <w:t xml:space="preserve"> with </w:t>
      </w:r>
      <w:r>
        <w:rPr>
          <w:lang w:eastAsia="zh-CN"/>
        </w:rPr>
        <w:t>different</w:t>
      </w:r>
      <w:r>
        <w:rPr>
          <w:rFonts w:hint="eastAsia"/>
          <w:lang w:eastAsia="zh-CN"/>
        </w:rPr>
        <w:t xml:space="preserve"> </w:t>
      </w:r>
      <w:r w:rsidRPr="00B900F7">
        <w:t>PRACH configuration period</w:t>
      </w:r>
      <w:r>
        <w:rPr>
          <w:rFonts w:hint="eastAsia"/>
          <w:lang w:eastAsia="zh-CN"/>
        </w:rPr>
        <w:t xml:space="preserve"> is enough. Regarding the a</w:t>
      </w:r>
      <w:r w:rsidRPr="00B900F7">
        <w:t>dditional mechanism</w:t>
      </w:r>
      <w:r>
        <w:t>(s)</w:t>
      </w:r>
      <w:r w:rsidRPr="00B900F7">
        <w:t xml:space="preserve"> for determining the additional PRACH resources</w:t>
      </w:r>
      <w:r>
        <w:t>,</w:t>
      </w:r>
      <w:r>
        <w:rPr>
          <w:rFonts w:hint="eastAsia"/>
          <w:lang w:eastAsia="zh-CN"/>
        </w:rPr>
        <w:t xml:space="preserve"> we don</w:t>
      </w:r>
      <w:r>
        <w:rPr>
          <w:lang w:eastAsia="zh-CN"/>
        </w:rPr>
        <w:t>’</w:t>
      </w:r>
      <w:r>
        <w:rPr>
          <w:rFonts w:hint="eastAsia"/>
          <w:lang w:eastAsia="zh-CN"/>
        </w:rPr>
        <w:t>t think Opt 2-1 and Opt 2-2 is needed. Regarding Opt 2-1, we think it can leave to NW implementation to avoid</w:t>
      </w:r>
      <w:r w:rsidRPr="007D7D31">
        <w:t xml:space="preserve"> </w:t>
      </w:r>
      <w:r w:rsidRPr="00B900F7">
        <w:t>the additional PRACH resources contains legacy resources</w:t>
      </w:r>
      <w:r>
        <w:rPr>
          <w:rFonts w:hint="eastAsia"/>
          <w:lang w:eastAsia="zh-CN"/>
        </w:rPr>
        <w:t xml:space="preserve">, no further optimization is needed  </w:t>
      </w:r>
    </w:p>
    <w:p w14:paraId="05E9E5DE" w14:textId="6132B1DA" w:rsidR="00445245" w:rsidRPr="00F52F1C" w:rsidRDefault="00445245" w:rsidP="00F52F1C">
      <w:pPr>
        <w:pStyle w:val="af4"/>
        <w:spacing w:after="180"/>
        <w:jc w:val="both"/>
        <w:rPr>
          <w:b/>
          <w:bCs/>
          <w:i/>
          <w:iCs/>
          <w:lang w:eastAsia="zh-CN"/>
        </w:rPr>
      </w:pPr>
      <w:r>
        <w:rPr>
          <w:rFonts w:hint="eastAsia"/>
          <w:b/>
          <w:bCs/>
          <w:i/>
          <w:iCs/>
          <w:lang w:eastAsia="zh-CN"/>
        </w:rPr>
        <w:t xml:space="preserve">Proposal 4: </w:t>
      </w:r>
      <w:r w:rsidR="009C11FD" w:rsidRPr="009C11FD">
        <w:rPr>
          <w:b/>
          <w:bCs/>
          <w:i/>
          <w:iCs/>
          <w:lang w:eastAsia="zh-CN"/>
        </w:rPr>
        <w:t>For adaptation of PRACH in time-domain</w:t>
      </w:r>
      <w:r w:rsidR="009C11FD">
        <w:rPr>
          <w:rFonts w:hint="eastAsia"/>
          <w:b/>
          <w:bCs/>
          <w:i/>
          <w:iCs/>
          <w:lang w:eastAsia="zh-CN"/>
        </w:rPr>
        <w:t>, s</w:t>
      </w:r>
      <w:r w:rsidR="00A57DB0">
        <w:rPr>
          <w:rFonts w:hint="eastAsia"/>
          <w:b/>
          <w:bCs/>
          <w:i/>
          <w:iCs/>
          <w:lang w:eastAsia="zh-CN"/>
        </w:rPr>
        <w:t>upport both Alt 1</w:t>
      </w:r>
      <w:r w:rsidR="009C11FD">
        <w:rPr>
          <w:rFonts w:hint="eastAsia"/>
          <w:b/>
          <w:bCs/>
          <w:i/>
          <w:iCs/>
          <w:lang w:eastAsia="zh-CN"/>
        </w:rPr>
        <w:t xml:space="preserve"> (i.e., </w:t>
      </w:r>
      <w:r w:rsidR="009C11FD" w:rsidRPr="009C11FD">
        <w:rPr>
          <w:b/>
          <w:bCs/>
          <w:i/>
          <w:iCs/>
          <w:lang w:eastAsia="zh-CN"/>
        </w:rPr>
        <w:t>The PRACH configuration index for the additional PRACH resources is same as the PRACH configuration index for the legacy resources</w:t>
      </w:r>
      <w:r w:rsidR="009C11FD">
        <w:rPr>
          <w:rFonts w:hint="eastAsia"/>
          <w:b/>
          <w:bCs/>
          <w:i/>
          <w:iCs/>
          <w:lang w:eastAsia="zh-CN"/>
        </w:rPr>
        <w:t>)</w:t>
      </w:r>
      <w:r w:rsidR="00A57DB0">
        <w:rPr>
          <w:rFonts w:hint="eastAsia"/>
          <w:b/>
          <w:bCs/>
          <w:i/>
          <w:iCs/>
          <w:lang w:eastAsia="zh-CN"/>
        </w:rPr>
        <w:t xml:space="preserve"> and Alt 2</w:t>
      </w:r>
      <w:r w:rsidR="009C11FD">
        <w:rPr>
          <w:rFonts w:hint="eastAsia"/>
          <w:b/>
          <w:bCs/>
          <w:i/>
          <w:iCs/>
          <w:lang w:eastAsia="zh-CN"/>
        </w:rPr>
        <w:t xml:space="preserve"> (i.e., </w:t>
      </w:r>
      <w:r w:rsidR="009C11FD" w:rsidRPr="009C11FD">
        <w:rPr>
          <w:b/>
          <w:bCs/>
          <w:i/>
          <w:iCs/>
          <w:lang w:eastAsia="zh-CN"/>
        </w:rPr>
        <w:t>The PRACH configuration index for the additional PRACH resources is different from the PRACH configuration index for the legacy resources</w:t>
      </w:r>
      <w:r w:rsidR="009C11FD">
        <w:rPr>
          <w:rFonts w:hint="eastAsia"/>
          <w:b/>
          <w:bCs/>
          <w:i/>
          <w:iCs/>
          <w:lang w:eastAsia="zh-CN"/>
        </w:rPr>
        <w:t>)</w:t>
      </w:r>
      <w:r w:rsidR="006D04D8">
        <w:rPr>
          <w:rFonts w:hint="eastAsia"/>
          <w:b/>
          <w:bCs/>
          <w:i/>
          <w:iCs/>
          <w:lang w:eastAsia="zh-CN"/>
        </w:rPr>
        <w:t xml:space="preserve">. </w:t>
      </w:r>
      <w:r w:rsidR="00A57DB0">
        <w:rPr>
          <w:rFonts w:hint="eastAsia"/>
          <w:b/>
          <w:bCs/>
          <w:i/>
          <w:iCs/>
          <w:lang w:eastAsia="zh-CN"/>
        </w:rPr>
        <w:t xml:space="preserve">For Alt 1, only Option 1-1 </w:t>
      </w:r>
      <w:r w:rsidR="009C11FD">
        <w:rPr>
          <w:rFonts w:hint="eastAsia"/>
          <w:b/>
          <w:bCs/>
          <w:i/>
          <w:iCs/>
          <w:lang w:eastAsia="zh-CN"/>
        </w:rPr>
        <w:t xml:space="preserve">(i.e., </w:t>
      </w:r>
      <w:r w:rsidR="009C11FD" w:rsidRPr="009C11FD">
        <w:rPr>
          <w:b/>
          <w:bCs/>
          <w:i/>
          <w:iCs/>
          <w:lang w:eastAsia="zh-CN"/>
        </w:rPr>
        <w:t>Scaled/adjusted PRACH configuration period</w:t>
      </w:r>
      <w:r w:rsidR="009C11FD">
        <w:rPr>
          <w:rFonts w:hint="eastAsia"/>
          <w:b/>
          <w:bCs/>
          <w:i/>
          <w:iCs/>
          <w:lang w:eastAsia="zh-CN"/>
        </w:rPr>
        <w:t xml:space="preserve">) </w:t>
      </w:r>
      <w:r w:rsidR="00A57DB0">
        <w:rPr>
          <w:rFonts w:hint="eastAsia"/>
          <w:b/>
          <w:bCs/>
          <w:i/>
          <w:iCs/>
          <w:lang w:eastAsia="zh-CN"/>
        </w:rPr>
        <w:t xml:space="preserve">is considered. For Alt 2, no </w:t>
      </w:r>
      <w:r w:rsidR="00A57DB0" w:rsidRPr="00A57DB0">
        <w:rPr>
          <w:b/>
          <w:bCs/>
          <w:i/>
          <w:iCs/>
          <w:lang w:eastAsia="zh-CN"/>
        </w:rPr>
        <w:t>additional mechanism(s) for determining the additional PRACH resources</w:t>
      </w:r>
      <w:r w:rsidR="00A57DB0">
        <w:rPr>
          <w:rFonts w:hint="eastAsia"/>
          <w:b/>
          <w:bCs/>
          <w:i/>
          <w:iCs/>
          <w:lang w:eastAsia="zh-CN"/>
        </w:rPr>
        <w:t xml:space="preserve"> is considered.</w:t>
      </w:r>
    </w:p>
    <w:p w14:paraId="03D32D67" w14:textId="05B6EBCB" w:rsidR="00E53514" w:rsidRDefault="00822221" w:rsidP="00822221">
      <w:pPr>
        <w:pStyle w:val="2"/>
        <w:keepLines w:val="0"/>
        <w:widowControl/>
        <w:numPr>
          <w:ilvl w:val="0"/>
          <w:numId w:val="0"/>
        </w:numPr>
        <w:overflowPunct/>
        <w:autoSpaceDE/>
        <w:autoSpaceDN/>
        <w:adjustRightInd/>
        <w:spacing w:before="240" w:line="252" w:lineRule="auto"/>
        <w:textAlignment w:val="auto"/>
        <w:rPr>
          <w:rFonts w:ascii="Times New Roman" w:eastAsiaTheme="minorEastAsia" w:hAnsi="Times New Roman"/>
          <w:b/>
          <w:bCs/>
          <w:iCs/>
          <w:noProof w:val="0"/>
          <w:sz w:val="28"/>
          <w:szCs w:val="28"/>
          <w:lang w:val="x-none" w:eastAsia="zh-CN"/>
        </w:rPr>
      </w:pPr>
      <w:r>
        <w:rPr>
          <w:rFonts w:ascii="Times New Roman" w:eastAsiaTheme="minorEastAsia" w:hAnsi="Times New Roman" w:hint="eastAsia"/>
          <w:b/>
          <w:bCs/>
          <w:iCs/>
          <w:noProof w:val="0"/>
          <w:sz w:val="28"/>
          <w:szCs w:val="28"/>
          <w:lang w:val="x-none" w:eastAsia="zh-CN"/>
        </w:rPr>
        <w:t xml:space="preserve">3.2 </w:t>
      </w:r>
      <w:r w:rsidR="00E53514" w:rsidRPr="00822221">
        <w:rPr>
          <w:rFonts w:ascii="Times New Roman" w:eastAsiaTheme="minorEastAsia" w:hAnsi="Times New Roman"/>
          <w:b/>
          <w:bCs/>
          <w:iCs/>
          <w:noProof w:val="0"/>
          <w:sz w:val="28"/>
          <w:szCs w:val="28"/>
          <w:lang w:val="x-none" w:eastAsia="zh-CN"/>
        </w:rPr>
        <w:t>Adaptation mechanism for additional PRACH resources</w:t>
      </w:r>
    </w:p>
    <w:p w14:paraId="30DB0A8A" w14:textId="03ECE79B" w:rsidR="00822221" w:rsidRDefault="00822221" w:rsidP="00822221">
      <w:pPr>
        <w:rPr>
          <w:lang w:val="x-none" w:eastAsia="zh-CN"/>
        </w:rPr>
      </w:pPr>
      <w:r>
        <w:rPr>
          <w:lang w:val="x-none" w:eastAsia="zh-CN"/>
        </w:rPr>
        <w:t>I</w:t>
      </w:r>
      <w:r>
        <w:rPr>
          <w:rFonts w:hint="eastAsia"/>
          <w:lang w:val="x-none" w:eastAsia="zh-CN"/>
        </w:rPr>
        <w:t>n RAN1 #11</w:t>
      </w:r>
      <w:r w:rsidR="004700E3">
        <w:rPr>
          <w:lang w:val="x-none" w:eastAsia="zh-CN"/>
        </w:rPr>
        <w:t>8</w:t>
      </w:r>
      <w:r>
        <w:rPr>
          <w:rFonts w:hint="eastAsia"/>
          <w:lang w:val="x-none" w:eastAsia="zh-CN"/>
        </w:rPr>
        <w:t xml:space="preserve"> meeting, the following agreements were reached on the adaptation mechanism for PRACH adaptation.</w:t>
      </w:r>
    </w:p>
    <w:tbl>
      <w:tblPr>
        <w:tblStyle w:val="af9"/>
        <w:tblW w:w="0" w:type="auto"/>
        <w:tblLook w:val="04A0" w:firstRow="1" w:lastRow="0" w:firstColumn="1" w:lastColumn="0" w:noHBand="0" w:noVBand="1"/>
      </w:tblPr>
      <w:tblGrid>
        <w:gridCol w:w="9629"/>
      </w:tblGrid>
      <w:tr w:rsidR="00822221" w14:paraId="170239D7" w14:textId="77777777" w:rsidTr="00822221">
        <w:tc>
          <w:tcPr>
            <w:tcW w:w="9629" w:type="dxa"/>
          </w:tcPr>
          <w:p w14:paraId="3E69D113" w14:textId="77777777" w:rsidR="00120DF2" w:rsidRPr="00E245A5" w:rsidRDefault="00120DF2" w:rsidP="00120DF2">
            <w:pPr>
              <w:rPr>
                <w:rFonts w:cs="Times"/>
                <w:b/>
                <w:bCs/>
                <w:highlight w:val="green"/>
                <w:lang w:eastAsia="x-none"/>
              </w:rPr>
            </w:pPr>
            <w:r w:rsidRPr="00E245A5">
              <w:rPr>
                <w:rFonts w:cs="Times"/>
                <w:b/>
                <w:bCs/>
                <w:highlight w:val="green"/>
                <w:lang w:eastAsia="x-none"/>
              </w:rPr>
              <w:t>Agreement</w:t>
            </w:r>
          </w:p>
          <w:p w14:paraId="7C86AE0D" w14:textId="77777777" w:rsidR="00120DF2" w:rsidRDefault="00120DF2" w:rsidP="00120DF2">
            <w:pPr>
              <w:rPr>
                <w:lang w:eastAsia="x-none"/>
              </w:rPr>
            </w:pPr>
            <w:r w:rsidRPr="00B900F7">
              <w:rPr>
                <w:lang w:eastAsia="x-none"/>
              </w:rPr>
              <w:t>For the adaptation mechanism for additional PRACH resources</w:t>
            </w:r>
            <w:r>
              <w:rPr>
                <w:lang w:eastAsia="x-none"/>
              </w:rPr>
              <w:t xml:space="preserve"> (for CONNECTED mode UE and IDLE/INACTIVE mode UE)</w:t>
            </w:r>
            <w:r w:rsidRPr="00B900F7">
              <w:rPr>
                <w:lang w:eastAsia="x-none"/>
              </w:rPr>
              <w:t>,</w:t>
            </w:r>
            <w:r>
              <w:rPr>
                <w:lang w:eastAsia="x-none"/>
              </w:rPr>
              <w:t xml:space="preserve"> </w:t>
            </w:r>
          </w:p>
          <w:p w14:paraId="55D014FE" w14:textId="77777777" w:rsidR="00120DF2" w:rsidRPr="00E245A5" w:rsidRDefault="00120DF2" w:rsidP="00120DF2">
            <w:pPr>
              <w:pStyle w:val="aff0"/>
              <w:numPr>
                <w:ilvl w:val="0"/>
                <w:numId w:val="25"/>
              </w:numPr>
              <w:spacing w:after="120"/>
              <w:ind w:firstLineChars="0"/>
              <w:contextualSpacing/>
              <w:jc w:val="both"/>
            </w:pPr>
            <w:r>
              <w:t>A</w:t>
            </w:r>
            <w:r w:rsidRPr="00E51F6C">
              <w:t xml:space="preserve">t least </w:t>
            </w:r>
            <w:r>
              <w:t xml:space="preserve">DCI </w:t>
            </w:r>
            <w:r w:rsidRPr="00E51F6C">
              <w:t>based adaptation is supported.</w:t>
            </w:r>
            <w:r>
              <w:t xml:space="preserve"> No introduction of new DCI format.</w:t>
            </w:r>
          </w:p>
          <w:p w14:paraId="06498505" w14:textId="77777777" w:rsidR="00120DF2" w:rsidRPr="00E245A5" w:rsidRDefault="00120DF2" w:rsidP="00120DF2">
            <w:pPr>
              <w:rPr>
                <w:rFonts w:cs="Times"/>
                <w:b/>
                <w:bCs/>
                <w:highlight w:val="green"/>
                <w:lang w:eastAsia="x-none"/>
              </w:rPr>
            </w:pPr>
            <w:r w:rsidRPr="00E245A5">
              <w:rPr>
                <w:rFonts w:cs="Times"/>
                <w:b/>
                <w:bCs/>
                <w:highlight w:val="green"/>
                <w:lang w:eastAsia="x-none"/>
              </w:rPr>
              <w:t>Agreement</w:t>
            </w:r>
          </w:p>
          <w:p w14:paraId="4D80C5CA" w14:textId="77777777" w:rsidR="00120DF2" w:rsidRDefault="00120DF2" w:rsidP="00120DF2">
            <w:pPr>
              <w:rPr>
                <w:lang w:eastAsia="x-none"/>
              </w:rPr>
            </w:pPr>
            <w:r w:rsidRPr="00B900F7">
              <w:rPr>
                <w:lang w:eastAsia="x-none"/>
              </w:rPr>
              <w:t xml:space="preserve">For </w:t>
            </w:r>
            <w:r>
              <w:rPr>
                <w:lang w:eastAsia="x-none"/>
              </w:rPr>
              <w:t>DCI-based</w:t>
            </w:r>
            <w:r w:rsidRPr="00B900F7">
              <w:rPr>
                <w:lang w:eastAsia="x-none"/>
              </w:rPr>
              <w:t xml:space="preserve"> adaptation for additional PRACH resources,</w:t>
            </w:r>
            <w:r>
              <w:rPr>
                <w:lang w:eastAsia="x-none"/>
              </w:rPr>
              <w:t xml:space="preserve"> </w:t>
            </w:r>
          </w:p>
          <w:p w14:paraId="6030C054" w14:textId="77777777" w:rsidR="00120DF2" w:rsidRPr="00A7197F" w:rsidRDefault="00120DF2" w:rsidP="00120DF2">
            <w:pPr>
              <w:pStyle w:val="aff0"/>
              <w:numPr>
                <w:ilvl w:val="0"/>
                <w:numId w:val="35"/>
              </w:numPr>
              <w:spacing w:after="120"/>
              <w:ind w:firstLineChars="0"/>
              <w:contextualSpacing/>
              <w:jc w:val="both"/>
            </w:pPr>
            <w:r>
              <w:t>S</w:t>
            </w:r>
            <w:r w:rsidRPr="00A7197F">
              <w:t xml:space="preserve">elect from the following DCI format(s) to carry the adaptation indication. </w:t>
            </w:r>
          </w:p>
          <w:p w14:paraId="494F5093" w14:textId="77777777" w:rsidR="00120DF2" w:rsidRDefault="00120DF2" w:rsidP="00120DF2">
            <w:pPr>
              <w:pStyle w:val="aff0"/>
              <w:numPr>
                <w:ilvl w:val="1"/>
                <w:numId w:val="35"/>
              </w:numPr>
              <w:spacing w:after="120"/>
              <w:ind w:firstLineChars="0"/>
              <w:contextualSpacing/>
              <w:jc w:val="both"/>
            </w:pPr>
            <w:r>
              <w:t>DCI format 1_0</w:t>
            </w:r>
          </w:p>
          <w:p w14:paraId="02D2ED20" w14:textId="77777777" w:rsidR="00120DF2" w:rsidRPr="002A5E0B" w:rsidRDefault="00120DF2" w:rsidP="00120DF2">
            <w:pPr>
              <w:pStyle w:val="aff0"/>
              <w:numPr>
                <w:ilvl w:val="1"/>
                <w:numId w:val="35"/>
              </w:numPr>
              <w:spacing w:after="120"/>
              <w:ind w:firstLineChars="0"/>
              <w:contextualSpacing/>
              <w:jc w:val="both"/>
            </w:pPr>
            <w:r w:rsidRPr="002A5E0B">
              <w:t>DCI format 2_7</w:t>
            </w:r>
          </w:p>
          <w:p w14:paraId="70DF904E" w14:textId="77777777" w:rsidR="00120DF2" w:rsidRPr="00C2132B" w:rsidRDefault="00120DF2" w:rsidP="00120DF2">
            <w:pPr>
              <w:pStyle w:val="aff0"/>
              <w:numPr>
                <w:ilvl w:val="1"/>
                <w:numId w:val="35"/>
              </w:numPr>
              <w:spacing w:after="120"/>
              <w:ind w:firstLineChars="0"/>
              <w:contextualSpacing/>
              <w:jc w:val="both"/>
              <w:rPr>
                <w:strike/>
              </w:rPr>
            </w:pPr>
            <w:r w:rsidRPr="002A5E0B">
              <w:t>DCI format 2_9</w:t>
            </w:r>
          </w:p>
          <w:p w14:paraId="6F866A9E" w14:textId="1489AED9" w:rsidR="00E7404F" w:rsidRDefault="00120DF2" w:rsidP="00874EED">
            <w:pPr>
              <w:pStyle w:val="aff0"/>
              <w:numPr>
                <w:ilvl w:val="0"/>
                <w:numId w:val="35"/>
              </w:numPr>
              <w:spacing w:after="120"/>
              <w:ind w:firstLineChars="0"/>
              <w:contextualSpacing/>
              <w:jc w:val="both"/>
              <w:rPr>
                <w:lang w:eastAsia="x-none"/>
              </w:rPr>
            </w:pPr>
            <w:r>
              <w:t>FFS: existing (P-RNTI, SI-RNTI, Cell</w:t>
            </w:r>
            <w:r w:rsidR="00E7404F">
              <w:t xml:space="preserve"> </w:t>
            </w:r>
            <w:r>
              <w:t>DTRX-RNTI, PEI-RNTI, C-RNTI) or new RNTI used for detecting the DCI format</w:t>
            </w:r>
          </w:p>
          <w:p w14:paraId="12B52D95" w14:textId="77777777" w:rsidR="00E7404F" w:rsidRPr="00E31338" w:rsidRDefault="00E7404F" w:rsidP="00E7404F">
            <w:pPr>
              <w:rPr>
                <w:lang w:eastAsia="x-none"/>
              </w:rPr>
            </w:pPr>
            <w:r w:rsidRPr="00836F0A">
              <w:rPr>
                <w:highlight w:val="green"/>
                <w:lang w:eastAsia="x-none"/>
              </w:rPr>
              <w:t>Proposal 3.1.5b-rev1</w:t>
            </w:r>
          </w:p>
          <w:p w14:paraId="4BA25C1C" w14:textId="77777777" w:rsidR="00E7404F" w:rsidRPr="00194DB1" w:rsidRDefault="00E7404F" w:rsidP="00E7404F">
            <w:pPr>
              <w:rPr>
                <w:lang w:eastAsia="x-none"/>
              </w:rPr>
            </w:pPr>
            <w:r w:rsidRPr="00194DB1">
              <w:rPr>
                <w:lang w:eastAsia="x-none"/>
              </w:rPr>
              <w:t xml:space="preserve">For DCI-based adaptation for additional PRACH resources, select </w:t>
            </w:r>
            <w:r>
              <w:rPr>
                <w:lang w:eastAsia="x-none"/>
              </w:rPr>
              <w:t xml:space="preserve">only </w:t>
            </w:r>
            <w:r w:rsidRPr="00194DB1">
              <w:rPr>
                <w:lang w:eastAsia="x-none"/>
              </w:rPr>
              <w:t xml:space="preserve">from the following </w:t>
            </w:r>
            <w:r>
              <w:rPr>
                <w:lang w:eastAsia="x-none"/>
              </w:rPr>
              <w:t>alternatives</w:t>
            </w:r>
          </w:p>
          <w:p w14:paraId="2EB473BE" w14:textId="77777777" w:rsidR="00E7404F" w:rsidRPr="001A6313" w:rsidRDefault="00E7404F" w:rsidP="00E7404F">
            <w:pPr>
              <w:numPr>
                <w:ilvl w:val="0"/>
                <w:numId w:val="36"/>
              </w:numPr>
              <w:overflowPunct/>
              <w:autoSpaceDE/>
              <w:autoSpaceDN/>
              <w:adjustRightInd/>
              <w:spacing w:after="0"/>
              <w:textAlignment w:val="auto"/>
            </w:pPr>
            <w:r w:rsidRPr="001A6313">
              <w:t xml:space="preserve">Alt 1: (PRACH resource configuration level) DCI-based adaptation to indicate whether the additional PRACH resources provided by semi-static </w:t>
            </w:r>
            <w:proofErr w:type="spellStart"/>
            <w:r w:rsidRPr="001A6313">
              <w:t>signalling</w:t>
            </w:r>
            <w:proofErr w:type="spellEnd"/>
            <w:r w:rsidRPr="001A6313">
              <w:t xml:space="preserve"> are available or not</w:t>
            </w:r>
          </w:p>
          <w:p w14:paraId="5BC90422" w14:textId="77777777" w:rsidR="00E7404F" w:rsidRPr="001A6313" w:rsidRDefault="00E7404F" w:rsidP="00E7404F">
            <w:pPr>
              <w:numPr>
                <w:ilvl w:val="1"/>
                <w:numId w:val="36"/>
              </w:numPr>
              <w:overflowPunct/>
              <w:autoSpaceDE/>
              <w:autoSpaceDN/>
              <w:adjustRightInd/>
              <w:spacing w:after="0"/>
              <w:textAlignment w:val="auto"/>
            </w:pPr>
            <w:r w:rsidRPr="001A6313">
              <w:t>FFS: details</w:t>
            </w:r>
          </w:p>
          <w:p w14:paraId="49B06A76" w14:textId="11C53A1F" w:rsidR="00E7404F" w:rsidRPr="00836F0A" w:rsidRDefault="00E7404F" w:rsidP="00E7404F">
            <w:pPr>
              <w:numPr>
                <w:ilvl w:val="0"/>
                <w:numId w:val="36"/>
              </w:numPr>
              <w:overflowPunct/>
              <w:autoSpaceDE/>
              <w:autoSpaceDN/>
              <w:adjustRightInd/>
              <w:spacing w:after="0"/>
              <w:textAlignment w:val="auto"/>
            </w:pPr>
            <w:r w:rsidRPr="001A6313">
              <w:t xml:space="preserve">Alt 2:(subset of PRACH resource level) DCI-based adaptation to indicate whether a subset of the additional PRACH resources provided by semi-static </w:t>
            </w:r>
            <w:proofErr w:type="spellStart"/>
            <w:r w:rsidRPr="001A6313">
              <w:t>signalling</w:t>
            </w:r>
            <w:proofErr w:type="spellEnd"/>
            <w:r w:rsidRPr="001A6313">
              <w:t xml:space="preserve"> are available or not</w:t>
            </w:r>
          </w:p>
          <w:p w14:paraId="0FF1101B" w14:textId="77777777" w:rsidR="00E7404F" w:rsidRPr="001A6313" w:rsidRDefault="00E7404F" w:rsidP="00E7404F">
            <w:pPr>
              <w:numPr>
                <w:ilvl w:val="1"/>
                <w:numId w:val="36"/>
              </w:numPr>
              <w:overflowPunct/>
              <w:autoSpaceDE/>
              <w:autoSpaceDN/>
              <w:adjustRightInd/>
              <w:spacing w:after="0"/>
              <w:textAlignment w:val="auto"/>
              <w:rPr>
                <w:rFonts w:ascii="Calibri" w:hAnsi="Calibri"/>
                <w:sz w:val="16"/>
                <w:szCs w:val="16"/>
              </w:rPr>
            </w:pPr>
            <w:r w:rsidRPr="001A6313">
              <w:t xml:space="preserve">FFS: whether the subset of the additional PRACH resources is in </w:t>
            </w:r>
          </w:p>
          <w:p w14:paraId="2E038A1E" w14:textId="77777777" w:rsidR="00E7404F" w:rsidRPr="001A6313" w:rsidRDefault="00E7404F" w:rsidP="00E7404F">
            <w:pPr>
              <w:numPr>
                <w:ilvl w:val="2"/>
                <w:numId w:val="36"/>
              </w:numPr>
              <w:overflowPunct/>
              <w:autoSpaceDE/>
              <w:autoSpaceDN/>
              <w:adjustRightInd/>
              <w:spacing w:after="0"/>
              <w:textAlignment w:val="auto"/>
              <w:rPr>
                <w:rFonts w:ascii="Calibri" w:hAnsi="Calibri"/>
                <w:sz w:val="16"/>
                <w:szCs w:val="16"/>
              </w:rPr>
            </w:pPr>
            <w:r w:rsidRPr="001A6313">
              <w:t>Alt 2-1: RO level per SSB</w:t>
            </w:r>
          </w:p>
          <w:p w14:paraId="58D65E1D" w14:textId="77777777" w:rsidR="00E7404F" w:rsidRPr="001A6313" w:rsidRDefault="00E7404F" w:rsidP="00E7404F">
            <w:pPr>
              <w:numPr>
                <w:ilvl w:val="2"/>
                <w:numId w:val="36"/>
              </w:numPr>
              <w:overflowPunct/>
              <w:autoSpaceDE/>
              <w:autoSpaceDN/>
              <w:adjustRightInd/>
              <w:spacing w:after="0"/>
              <w:textAlignment w:val="auto"/>
              <w:rPr>
                <w:rFonts w:ascii="Calibri" w:hAnsi="Calibri"/>
                <w:sz w:val="16"/>
                <w:szCs w:val="16"/>
              </w:rPr>
            </w:pPr>
            <w:r w:rsidRPr="001A6313">
              <w:lastRenderedPageBreak/>
              <w:t>Alt 2-2: SSB-to-RO mapping cycle level</w:t>
            </w:r>
          </w:p>
          <w:p w14:paraId="32E567BC" w14:textId="77777777" w:rsidR="00E7404F" w:rsidRPr="001A6313" w:rsidRDefault="00E7404F" w:rsidP="00E7404F">
            <w:pPr>
              <w:numPr>
                <w:ilvl w:val="2"/>
                <w:numId w:val="36"/>
              </w:numPr>
              <w:overflowPunct/>
              <w:autoSpaceDE/>
              <w:autoSpaceDN/>
              <w:adjustRightInd/>
              <w:spacing w:after="0"/>
              <w:textAlignment w:val="auto"/>
              <w:rPr>
                <w:rFonts w:ascii="Calibri" w:hAnsi="Calibri"/>
                <w:sz w:val="16"/>
                <w:szCs w:val="16"/>
              </w:rPr>
            </w:pPr>
            <w:r w:rsidRPr="001A6313">
              <w:t>Alt 2-3: PRACH association period level</w:t>
            </w:r>
          </w:p>
          <w:p w14:paraId="25C97209" w14:textId="77777777" w:rsidR="00E7404F" w:rsidRPr="001A6313" w:rsidRDefault="00E7404F" w:rsidP="00E7404F">
            <w:pPr>
              <w:numPr>
                <w:ilvl w:val="2"/>
                <w:numId w:val="36"/>
              </w:numPr>
              <w:overflowPunct/>
              <w:autoSpaceDE/>
              <w:autoSpaceDN/>
              <w:adjustRightInd/>
              <w:spacing w:after="0"/>
              <w:textAlignment w:val="auto"/>
              <w:rPr>
                <w:rFonts w:ascii="Calibri" w:hAnsi="Calibri"/>
                <w:sz w:val="16"/>
                <w:szCs w:val="16"/>
              </w:rPr>
            </w:pPr>
            <w:r w:rsidRPr="001A6313">
              <w:t>Alt 2-4: PRACH association pattern period level </w:t>
            </w:r>
          </w:p>
          <w:p w14:paraId="3C289BD6" w14:textId="77777777" w:rsidR="00E7404F" w:rsidRPr="001A6313" w:rsidRDefault="00E7404F" w:rsidP="00E7404F">
            <w:pPr>
              <w:numPr>
                <w:ilvl w:val="2"/>
                <w:numId w:val="36"/>
              </w:numPr>
              <w:overflowPunct/>
              <w:autoSpaceDE/>
              <w:autoSpaceDN/>
              <w:adjustRightInd/>
              <w:spacing w:after="0"/>
              <w:textAlignment w:val="auto"/>
              <w:rPr>
                <w:rFonts w:ascii="Calibri" w:hAnsi="Calibri"/>
                <w:sz w:val="16"/>
                <w:szCs w:val="16"/>
              </w:rPr>
            </w:pPr>
            <w:r w:rsidRPr="001A6313">
              <w:t>Alt 2-5: SFN level</w:t>
            </w:r>
          </w:p>
          <w:p w14:paraId="7CEF2F0A" w14:textId="77777777" w:rsidR="00E7404F" w:rsidRPr="001A6313" w:rsidRDefault="00E7404F" w:rsidP="00E7404F">
            <w:pPr>
              <w:numPr>
                <w:ilvl w:val="0"/>
                <w:numId w:val="36"/>
              </w:numPr>
              <w:overflowPunct/>
              <w:autoSpaceDE/>
              <w:autoSpaceDN/>
              <w:adjustRightInd/>
              <w:spacing w:after="0"/>
              <w:textAlignment w:val="auto"/>
            </w:pPr>
            <w:r w:rsidRPr="001A6313">
              <w:rPr>
                <w:lang w:eastAsia="ko-KR"/>
              </w:rPr>
              <w:t xml:space="preserve">Alt 3: </w:t>
            </w:r>
            <w:r w:rsidRPr="001A6313">
              <w:t xml:space="preserve">DCI-based Enhanced/new </w:t>
            </w:r>
            <w:r>
              <w:t>C</w:t>
            </w:r>
            <w:r w:rsidRPr="001A6313">
              <w:t xml:space="preserve">ell DRX to indicate whether the enhanced/new </w:t>
            </w:r>
            <w:r>
              <w:t>C</w:t>
            </w:r>
            <w:r w:rsidRPr="001A6313">
              <w:t>ell DRX is activated or deactivated.</w:t>
            </w:r>
          </w:p>
          <w:p w14:paraId="7EEC8BB7" w14:textId="77777777" w:rsidR="00E7404F" w:rsidRPr="001A6313" w:rsidRDefault="00E7404F" w:rsidP="00E7404F">
            <w:pPr>
              <w:numPr>
                <w:ilvl w:val="1"/>
                <w:numId w:val="36"/>
              </w:numPr>
              <w:overflowPunct/>
              <w:autoSpaceDE/>
              <w:autoSpaceDN/>
              <w:adjustRightInd/>
              <w:spacing w:after="0"/>
              <w:textAlignment w:val="auto"/>
            </w:pPr>
            <w:r w:rsidRPr="001A6313">
              <w:t xml:space="preserve">If activated, the additional configured PRACH provided by semi-static </w:t>
            </w:r>
            <w:proofErr w:type="spellStart"/>
            <w:r w:rsidRPr="001A6313">
              <w:t>signalling</w:t>
            </w:r>
            <w:proofErr w:type="spellEnd"/>
            <w:r w:rsidRPr="001A6313">
              <w:t xml:space="preserve"> within non-active period are not available.</w:t>
            </w:r>
          </w:p>
          <w:p w14:paraId="53B8D9B3" w14:textId="77777777" w:rsidR="00E7404F" w:rsidRPr="001A6313" w:rsidRDefault="00E7404F" w:rsidP="00E7404F">
            <w:pPr>
              <w:numPr>
                <w:ilvl w:val="1"/>
                <w:numId w:val="36"/>
              </w:numPr>
              <w:overflowPunct/>
              <w:autoSpaceDE/>
              <w:autoSpaceDN/>
              <w:adjustRightInd/>
              <w:spacing w:after="0"/>
              <w:textAlignment w:val="auto"/>
            </w:pPr>
            <w:r w:rsidRPr="001A6313">
              <w:t>FFS: whether Alt 1 and/or Alt 2 can be applied to the active period</w:t>
            </w:r>
          </w:p>
          <w:p w14:paraId="532D96E2" w14:textId="5AD83AA9" w:rsidR="00120DF2" w:rsidRPr="00822221" w:rsidRDefault="00E7404F" w:rsidP="00E7404F">
            <w:pPr>
              <w:numPr>
                <w:ilvl w:val="1"/>
                <w:numId w:val="36"/>
              </w:numPr>
              <w:overflowPunct/>
              <w:autoSpaceDE/>
              <w:autoSpaceDN/>
              <w:adjustRightInd/>
              <w:spacing w:after="0"/>
              <w:textAlignment w:val="auto"/>
            </w:pPr>
            <w:r w:rsidRPr="001A6313">
              <w:t>FFS: details</w:t>
            </w:r>
          </w:p>
        </w:tc>
      </w:tr>
    </w:tbl>
    <w:p w14:paraId="3D6FED86" w14:textId="288A4223" w:rsidR="00F44E4C" w:rsidRDefault="00AA58D7" w:rsidP="004A24C8">
      <w:pPr>
        <w:spacing w:before="180"/>
        <w:jc w:val="both"/>
        <w:rPr>
          <w:lang w:eastAsia="zh-CN"/>
        </w:rPr>
      </w:pPr>
      <w:r>
        <w:lastRenderedPageBreak/>
        <w:t xml:space="preserve">DCI </w:t>
      </w:r>
      <w:r w:rsidRPr="00E51F6C">
        <w:t>based adaptation</w:t>
      </w:r>
      <w:r>
        <w:rPr>
          <w:rFonts w:hint="eastAsia"/>
          <w:lang w:eastAsia="zh-CN"/>
        </w:rPr>
        <w:t xml:space="preserve"> </w:t>
      </w:r>
      <w:r w:rsidRPr="00B900F7">
        <w:rPr>
          <w:lang w:eastAsia="x-none"/>
        </w:rPr>
        <w:t>mechanism for additional PRACH resources</w:t>
      </w:r>
      <w:r>
        <w:rPr>
          <w:rFonts w:hint="eastAsia"/>
          <w:lang w:eastAsia="zh-CN"/>
        </w:rPr>
        <w:t xml:space="preserve"> has been agreed to support in Rel-19. </w:t>
      </w:r>
      <w:r w:rsidR="00037CE9">
        <w:rPr>
          <w:rFonts w:hint="eastAsia"/>
          <w:lang w:eastAsia="zh-CN"/>
        </w:rPr>
        <w:t xml:space="preserve">Currently, DCI </w:t>
      </w:r>
      <w:r w:rsidR="00037CE9">
        <w:rPr>
          <w:lang w:eastAsia="zh-CN"/>
        </w:rPr>
        <w:t>format</w:t>
      </w:r>
      <w:r w:rsidR="00037CE9">
        <w:rPr>
          <w:rFonts w:hint="eastAsia"/>
          <w:lang w:eastAsia="zh-CN"/>
        </w:rPr>
        <w:t xml:space="preserve"> 1_0 can be used for PRACH order</w:t>
      </w:r>
      <w:r w:rsidR="00F44E4C">
        <w:rPr>
          <w:rFonts w:hint="eastAsia"/>
          <w:lang w:eastAsia="zh-CN"/>
        </w:rPr>
        <w:t xml:space="preserve">, and there are still multiple reserved bits for PRACH scheduling. Using such bits for indicating RPACH adaptation can be an ordinary option for all the cases. </w:t>
      </w:r>
      <w:r w:rsidR="00F40580">
        <w:rPr>
          <w:rFonts w:hint="eastAsia"/>
          <w:lang w:eastAsia="zh-CN"/>
        </w:rPr>
        <w:t xml:space="preserve">Besides, the field PRACH association indication can also be considered to be reused for indicate whether the additional PRACH configuration can be used. </w:t>
      </w:r>
      <w:r w:rsidR="00F44E4C">
        <w:rPr>
          <w:lang w:eastAsia="zh-CN"/>
        </w:rPr>
        <w:t>W</w:t>
      </w:r>
      <w:r w:rsidR="00F44E4C">
        <w:rPr>
          <w:rFonts w:hint="eastAsia"/>
          <w:lang w:eastAsia="zh-CN"/>
        </w:rPr>
        <w:t xml:space="preserve">hile DCI 2_7 is designed for PEI, which is mainly associated with UE power consumption. </w:t>
      </w:r>
      <w:r w:rsidR="00F44E4C">
        <w:rPr>
          <w:lang w:eastAsia="zh-CN"/>
        </w:rPr>
        <w:t>F</w:t>
      </w:r>
      <w:r w:rsidR="00F44E4C">
        <w:rPr>
          <w:rFonts w:hint="eastAsia"/>
          <w:lang w:eastAsia="zh-CN"/>
        </w:rPr>
        <w:t>rom the perspective of aligning the function of DCI format, we don</w:t>
      </w:r>
      <w:r w:rsidR="00F44E4C">
        <w:rPr>
          <w:lang w:eastAsia="zh-CN"/>
        </w:rPr>
        <w:t>’</w:t>
      </w:r>
      <w:r w:rsidR="00F44E4C">
        <w:rPr>
          <w:rFonts w:hint="eastAsia"/>
          <w:lang w:eastAsia="zh-CN"/>
        </w:rPr>
        <w:t xml:space="preserve">t think </w:t>
      </w:r>
      <w:r w:rsidR="003847DC">
        <w:rPr>
          <w:rFonts w:hint="eastAsia"/>
          <w:lang w:eastAsia="zh-CN"/>
        </w:rPr>
        <w:t xml:space="preserve">using </w:t>
      </w:r>
      <w:r w:rsidR="00F44E4C">
        <w:rPr>
          <w:rFonts w:hint="eastAsia"/>
          <w:lang w:eastAsia="zh-CN"/>
        </w:rPr>
        <w:t xml:space="preserve">DCI </w:t>
      </w:r>
      <w:r w:rsidR="00F44E4C">
        <w:rPr>
          <w:lang w:eastAsia="zh-CN"/>
        </w:rPr>
        <w:t>format</w:t>
      </w:r>
      <w:r w:rsidR="00F44E4C">
        <w:rPr>
          <w:rFonts w:hint="eastAsia"/>
          <w:lang w:eastAsia="zh-CN"/>
        </w:rPr>
        <w:t xml:space="preserve"> 2_7 for indication is a good </w:t>
      </w:r>
      <w:r w:rsidR="003847DC">
        <w:rPr>
          <w:rFonts w:hint="eastAsia"/>
          <w:lang w:eastAsia="zh-CN"/>
        </w:rPr>
        <w:t>way</w:t>
      </w:r>
      <w:r w:rsidR="00F44E4C">
        <w:rPr>
          <w:rFonts w:hint="eastAsia"/>
          <w:lang w:eastAsia="zh-CN"/>
        </w:rPr>
        <w:t xml:space="preserve">. </w:t>
      </w:r>
    </w:p>
    <w:p w14:paraId="1AC811D3" w14:textId="6CD0A1B8" w:rsidR="00037CE9" w:rsidRDefault="00F44E4C" w:rsidP="004A24C8">
      <w:pPr>
        <w:spacing w:before="180"/>
        <w:jc w:val="both"/>
        <w:rPr>
          <w:b/>
          <w:bCs/>
          <w:i/>
          <w:iCs/>
          <w:lang w:eastAsia="zh-CN"/>
        </w:rPr>
      </w:pPr>
      <w:r>
        <w:rPr>
          <w:rFonts w:hint="eastAsia"/>
          <w:b/>
          <w:bCs/>
          <w:i/>
          <w:iCs/>
          <w:lang w:eastAsia="zh-CN"/>
        </w:rPr>
        <w:t xml:space="preserve">Proposal </w:t>
      </w:r>
      <w:r w:rsidR="00EE0B57">
        <w:rPr>
          <w:b/>
          <w:bCs/>
          <w:i/>
          <w:iCs/>
          <w:lang w:eastAsia="zh-CN"/>
        </w:rPr>
        <w:t>5</w:t>
      </w:r>
      <w:r>
        <w:rPr>
          <w:rFonts w:hint="eastAsia"/>
          <w:b/>
          <w:bCs/>
          <w:i/>
          <w:iCs/>
          <w:lang w:eastAsia="zh-CN"/>
        </w:rPr>
        <w:t>:</w:t>
      </w:r>
      <w:r w:rsidR="00F40580">
        <w:rPr>
          <w:rFonts w:hint="eastAsia"/>
          <w:b/>
          <w:bCs/>
          <w:i/>
          <w:iCs/>
          <w:lang w:eastAsia="zh-CN"/>
        </w:rPr>
        <w:t xml:space="preserve"> Support to use DCI format 1_0 for PRACH adaptation in time-domain with either reserved bits or PRACH association indication field. </w:t>
      </w:r>
    </w:p>
    <w:p w14:paraId="044469A5" w14:textId="20CAA6F0" w:rsidR="00D337CA" w:rsidRDefault="00F40580" w:rsidP="004A24C8">
      <w:pPr>
        <w:spacing w:before="180"/>
        <w:jc w:val="both"/>
        <w:rPr>
          <w:lang w:eastAsia="zh-CN"/>
        </w:rPr>
      </w:pPr>
      <w:r>
        <w:rPr>
          <w:rFonts w:hint="eastAsia"/>
          <w:lang w:eastAsia="zh-CN"/>
        </w:rPr>
        <w:t xml:space="preserve">DCI format </w:t>
      </w:r>
      <w:r w:rsidR="00D337CA">
        <w:rPr>
          <w:rFonts w:hint="eastAsia"/>
          <w:lang w:eastAsia="zh-CN"/>
        </w:rPr>
        <w:t xml:space="preserve">2_9 </w:t>
      </w:r>
      <w:r>
        <w:rPr>
          <w:rFonts w:hint="eastAsia"/>
          <w:lang w:eastAsia="zh-CN"/>
        </w:rPr>
        <w:t>is designed for cell</w:t>
      </w:r>
      <w:r w:rsidR="00D337CA">
        <w:rPr>
          <w:rFonts w:hint="eastAsia"/>
          <w:lang w:eastAsia="zh-CN"/>
        </w:rPr>
        <w:t xml:space="preserve"> DTX/DRX. </w:t>
      </w:r>
      <w:r>
        <w:rPr>
          <w:lang w:eastAsia="zh-CN"/>
        </w:rPr>
        <w:t>I</w:t>
      </w:r>
      <w:r>
        <w:rPr>
          <w:rFonts w:hint="eastAsia"/>
          <w:lang w:eastAsia="zh-CN"/>
        </w:rPr>
        <w:t xml:space="preserve">f Cell DRX can be extended to RPACH, the PRACH will be adapted along with the activation/deactivation of Cell DRX. </w:t>
      </w:r>
      <w:r>
        <w:rPr>
          <w:lang w:eastAsia="zh-CN"/>
        </w:rPr>
        <w:t>I</w:t>
      </w:r>
      <w:r>
        <w:rPr>
          <w:rFonts w:hint="eastAsia"/>
          <w:lang w:eastAsia="zh-CN"/>
        </w:rPr>
        <w:t>n such case, it is n</w:t>
      </w:r>
      <w:r w:rsidR="00D337CA">
        <w:rPr>
          <w:rFonts w:hint="eastAsia"/>
          <w:lang w:eastAsia="zh-CN"/>
        </w:rPr>
        <w:t xml:space="preserve">aturally </w:t>
      </w:r>
      <w:r>
        <w:rPr>
          <w:rFonts w:hint="eastAsia"/>
          <w:lang w:eastAsia="zh-CN"/>
        </w:rPr>
        <w:t xml:space="preserve">to support DCI </w:t>
      </w:r>
      <w:r>
        <w:rPr>
          <w:lang w:eastAsia="zh-CN"/>
        </w:rPr>
        <w:t>format</w:t>
      </w:r>
      <w:r>
        <w:rPr>
          <w:rFonts w:hint="eastAsia"/>
          <w:lang w:eastAsia="zh-CN"/>
        </w:rPr>
        <w:t xml:space="preserve"> 2_9 for indicating PRACH adaptation in time-domain.</w:t>
      </w:r>
    </w:p>
    <w:p w14:paraId="23069A3E" w14:textId="71658659" w:rsidR="00F40580" w:rsidRDefault="00A650C5" w:rsidP="004A24C8">
      <w:pPr>
        <w:spacing w:before="180"/>
        <w:jc w:val="both"/>
        <w:rPr>
          <w:b/>
          <w:bCs/>
          <w:i/>
          <w:iCs/>
          <w:lang w:eastAsia="zh-CN"/>
        </w:rPr>
      </w:pPr>
      <w:r>
        <w:rPr>
          <w:rFonts w:hint="eastAsia"/>
          <w:b/>
          <w:bCs/>
          <w:i/>
          <w:iCs/>
          <w:lang w:eastAsia="zh-CN"/>
        </w:rPr>
        <w:t xml:space="preserve">Observation </w:t>
      </w:r>
      <w:r w:rsidR="00EE0B57">
        <w:rPr>
          <w:b/>
          <w:bCs/>
          <w:i/>
          <w:iCs/>
          <w:lang w:eastAsia="zh-CN"/>
        </w:rPr>
        <w:t>1</w:t>
      </w:r>
      <w:r w:rsidR="00F40580">
        <w:rPr>
          <w:rFonts w:hint="eastAsia"/>
          <w:b/>
          <w:bCs/>
          <w:i/>
          <w:iCs/>
          <w:lang w:eastAsia="zh-CN"/>
        </w:rPr>
        <w:t>: DCI format 2_9 should be supported for RPACH adaptation in time-domain if Cell DRX can be extend</w:t>
      </w:r>
      <w:r w:rsidR="00CE7AE4">
        <w:rPr>
          <w:rFonts w:hint="eastAsia"/>
          <w:b/>
          <w:bCs/>
          <w:i/>
          <w:iCs/>
          <w:lang w:eastAsia="zh-CN"/>
        </w:rPr>
        <w:t>ed</w:t>
      </w:r>
      <w:r w:rsidR="00F40580">
        <w:rPr>
          <w:rFonts w:hint="eastAsia"/>
          <w:b/>
          <w:bCs/>
          <w:i/>
          <w:iCs/>
          <w:lang w:eastAsia="zh-CN"/>
        </w:rPr>
        <w:t xml:space="preserve"> to PRACH. </w:t>
      </w:r>
    </w:p>
    <w:p w14:paraId="01E711F5" w14:textId="4B61BCF5" w:rsidR="00A650C5" w:rsidRPr="00CE7AE4" w:rsidRDefault="00CE7AE4" w:rsidP="004A24C8">
      <w:pPr>
        <w:spacing w:before="180"/>
        <w:jc w:val="both"/>
        <w:rPr>
          <w:lang w:eastAsia="zh-CN"/>
        </w:rPr>
      </w:pPr>
      <w:r>
        <w:rPr>
          <w:rFonts w:hint="eastAsia"/>
          <w:lang w:eastAsia="zh-CN"/>
        </w:rPr>
        <w:t xml:space="preserve">Alt3 </w:t>
      </w:r>
      <w:r w:rsidR="00D508A5">
        <w:rPr>
          <w:rFonts w:hint="eastAsia"/>
          <w:lang w:eastAsia="zh-CN"/>
        </w:rPr>
        <w:t>attempts to extend Cell DRX to PRACH, so that there won</w:t>
      </w:r>
      <w:r w:rsidR="00D508A5">
        <w:rPr>
          <w:lang w:eastAsia="zh-CN"/>
        </w:rPr>
        <w:t>’</w:t>
      </w:r>
      <w:r w:rsidR="00D508A5">
        <w:rPr>
          <w:rFonts w:hint="eastAsia"/>
          <w:lang w:eastAsia="zh-CN"/>
        </w:rPr>
        <w:t xml:space="preserve">t be any semi-static scheduling PRACH </w:t>
      </w:r>
      <w:r w:rsidR="00D508A5">
        <w:rPr>
          <w:lang w:eastAsia="zh-CN"/>
        </w:rPr>
        <w:t>transmission</w:t>
      </w:r>
      <w:r w:rsidR="00D508A5">
        <w:rPr>
          <w:rFonts w:hint="eastAsia"/>
          <w:lang w:eastAsia="zh-CN"/>
        </w:rPr>
        <w:t xml:space="preserve"> during the non-active period. </w:t>
      </w:r>
      <w:r w:rsidR="00D508A5">
        <w:rPr>
          <w:lang w:eastAsia="zh-CN"/>
        </w:rPr>
        <w:t>T</w:t>
      </w:r>
      <w:r w:rsidR="00D508A5">
        <w:rPr>
          <w:rFonts w:hint="eastAsia"/>
          <w:lang w:eastAsia="zh-CN"/>
        </w:rPr>
        <w:t xml:space="preserve">his alternative can be regarded as a solution </w:t>
      </w:r>
      <w:r w:rsidR="00D508A5">
        <w:rPr>
          <w:lang w:eastAsia="zh-CN"/>
        </w:rPr>
        <w:t>that</w:t>
      </w:r>
      <w:r w:rsidR="00D508A5">
        <w:rPr>
          <w:rFonts w:hint="eastAsia"/>
          <w:lang w:eastAsia="zh-CN"/>
        </w:rPr>
        <w:t xml:space="preserve"> simply stop the transmission of PRACH when needed. It is reasonable to associate the </w:t>
      </w:r>
      <w:r w:rsidR="00D508A5">
        <w:rPr>
          <w:lang w:eastAsia="zh-CN"/>
        </w:rPr>
        <w:t>termination</w:t>
      </w:r>
      <w:r w:rsidR="00D508A5">
        <w:rPr>
          <w:rFonts w:hint="eastAsia"/>
          <w:lang w:eastAsia="zh-CN"/>
        </w:rPr>
        <w:t xml:space="preserve"> of PRACH with Cell DRX, where the applicable scenarios can be the same. </w:t>
      </w:r>
      <w:r>
        <w:rPr>
          <w:rFonts w:hint="eastAsia"/>
          <w:lang w:eastAsia="zh-CN"/>
        </w:rPr>
        <w:t>T</w:t>
      </w:r>
      <w:r>
        <w:rPr>
          <w:lang w:eastAsia="zh-CN"/>
        </w:rPr>
        <w:t>h</w:t>
      </w:r>
      <w:r>
        <w:rPr>
          <w:rFonts w:hint="eastAsia"/>
          <w:lang w:eastAsia="zh-CN"/>
        </w:rPr>
        <w:t xml:space="preserve">us, Alt3 </w:t>
      </w:r>
      <w:r w:rsidR="00D508A5">
        <w:rPr>
          <w:rFonts w:hint="eastAsia"/>
          <w:lang w:eastAsia="zh-CN"/>
        </w:rPr>
        <w:t xml:space="preserve">can be considered to be supported, and </w:t>
      </w:r>
      <w:r>
        <w:rPr>
          <w:rFonts w:hint="eastAsia"/>
          <w:lang w:eastAsia="zh-CN"/>
        </w:rPr>
        <w:t xml:space="preserve">DCI </w:t>
      </w:r>
      <w:r>
        <w:rPr>
          <w:lang w:eastAsia="zh-CN"/>
        </w:rPr>
        <w:t>format</w:t>
      </w:r>
      <w:r>
        <w:rPr>
          <w:rFonts w:hint="eastAsia"/>
          <w:lang w:eastAsia="zh-CN"/>
        </w:rPr>
        <w:t xml:space="preserve"> 2_9 </w:t>
      </w:r>
      <w:r w:rsidR="00D508A5">
        <w:rPr>
          <w:rFonts w:hint="eastAsia"/>
          <w:lang w:eastAsia="zh-CN"/>
        </w:rPr>
        <w:t xml:space="preserve">can be adopted </w:t>
      </w:r>
      <w:r>
        <w:rPr>
          <w:rFonts w:hint="eastAsia"/>
          <w:lang w:eastAsia="zh-CN"/>
        </w:rPr>
        <w:t xml:space="preserve">for </w:t>
      </w:r>
      <w:r>
        <w:rPr>
          <w:lang w:eastAsia="zh-CN"/>
        </w:rPr>
        <w:t>indica</w:t>
      </w:r>
      <w:r>
        <w:rPr>
          <w:rFonts w:hint="eastAsia"/>
          <w:lang w:eastAsia="zh-CN"/>
        </w:rPr>
        <w:t xml:space="preserve">ting such case. </w:t>
      </w:r>
    </w:p>
    <w:p w14:paraId="7138D01B" w14:textId="69915C3E" w:rsidR="00A650C5" w:rsidRPr="00163A9B" w:rsidRDefault="00A650C5" w:rsidP="004A24C8">
      <w:pPr>
        <w:spacing w:before="180"/>
        <w:jc w:val="both"/>
        <w:rPr>
          <w:b/>
          <w:bCs/>
          <w:i/>
          <w:iCs/>
          <w:lang w:eastAsia="zh-CN"/>
        </w:rPr>
      </w:pPr>
      <w:r>
        <w:rPr>
          <w:rFonts w:hint="eastAsia"/>
          <w:b/>
          <w:bCs/>
          <w:i/>
          <w:iCs/>
          <w:lang w:eastAsia="zh-CN"/>
        </w:rPr>
        <w:t xml:space="preserve">Proposal </w:t>
      </w:r>
      <w:r w:rsidR="00EE0B57">
        <w:rPr>
          <w:b/>
          <w:bCs/>
          <w:i/>
          <w:iCs/>
          <w:lang w:eastAsia="zh-CN"/>
        </w:rPr>
        <w:t>6</w:t>
      </w:r>
      <w:r>
        <w:rPr>
          <w:rFonts w:hint="eastAsia"/>
          <w:b/>
          <w:bCs/>
          <w:i/>
          <w:iCs/>
          <w:lang w:eastAsia="zh-CN"/>
        </w:rPr>
        <w:t xml:space="preserve">: </w:t>
      </w:r>
      <w:r w:rsidR="00D508A5">
        <w:rPr>
          <w:rFonts w:hint="eastAsia"/>
          <w:b/>
          <w:bCs/>
          <w:i/>
          <w:iCs/>
          <w:lang w:eastAsia="zh-CN"/>
        </w:rPr>
        <w:t>S</w:t>
      </w:r>
      <w:r>
        <w:rPr>
          <w:rFonts w:hint="eastAsia"/>
          <w:b/>
          <w:bCs/>
          <w:i/>
          <w:iCs/>
          <w:lang w:eastAsia="zh-CN"/>
        </w:rPr>
        <w:t>upport Alt3</w:t>
      </w:r>
      <w:r w:rsidR="00D508A5">
        <w:rPr>
          <w:rFonts w:hint="eastAsia"/>
          <w:b/>
          <w:bCs/>
          <w:i/>
          <w:iCs/>
          <w:lang w:eastAsia="zh-CN"/>
        </w:rPr>
        <w:t>, i.e., extend C</w:t>
      </w:r>
      <w:r w:rsidR="00D508A5">
        <w:rPr>
          <w:b/>
          <w:bCs/>
          <w:i/>
          <w:iCs/>
          <w:lang w:eastAsia="zh-CN"/>
        </w:rPr>
        <w:t>e</w:t>
      </w:r>
      <w:r w:rsidR="00D508A5">
        <w:rPr>
          <w:rFonts w:hint="eastAsia"/>
          <w:b/>
          <w:bCs/>
          <w:i/>
          <w:iCs/>
          <w:lang w:eastAsia="zh-CN"/>
        </w:rPr>
        <w:t>ll DRX to semi-static scheduled PRACH,</w:t>
      </w:r>
      <w:r>
        <w:rPr>
          <w:rFonts w:hint="eastAsia"/>
          <w:b/>
          <w:bCs/>
          <w:i/>
          <w:iCs/>
          <w:lang w:eastAsia="zh-CN"/>
        </w:rPr>
        <w:t xml:space="preserve"> for DCI-based </w:t>
      </w:r>
      <w:r>
        <w:rPr>
          <w:b/>
          <w:bCs/>
          <w:i/>
          <w:iCs/>
          <w:lang w:eastAsia="zh-CN"/>
        </w:rPr>
        <w:t>adaptation</w:t>
      </w:r>
      <w:r>
        <w:rPr>
          <w:rFonts w:hint="eastAsia"/>
          <w:b/>
          <w:bCs/>
          <w:i/>
          <w:iCs/>
          <w:lang w:eastAsia="zh-CN"/>
        </w:rPr>
        <w:t xml:space="preserve"> for </w:t>
      </w:r>
      <w:r>
        <w:rPr>
          <w:b/>
          <w:bCs/>
          <w:i/>
          <w:iCs/>
          <w:lang w:eastAsia="zh-CN"/>
        </w:rPr>
        <w:t>additional</w:t>
      </w:r>
      <w:r>
        <w:rPr>
          <w:rFonts w:hint="eastAsia"/>
          <w:b/>
          <w:bCs/>
          <w:i/>
          <w:iCs/>
          <w:lang w:eastAsia="zh-CN"/>
        </w:rPr>
        <w:t xml:space="preserve"> PRACH resources</w:t>
      </w:r>
      <w:r w:rsidR="00D508A5">
        <w:rPr>
          <w:rFonts w:hint="eastAsia"/>
          <w:b/>
          <w:bCs/>
          <w:i/>
          <w:iCs/>
          <w:lang w:eastAsia="zh-CN"/>
        </w:rPr>
        <w:t>,</w:t>
      </w:r>
      <w:r>
        <w:rPr>
          <w:rFonts w:hint="eastAsia"/>
          <w:b/>
          <w:bCs/>
          <w:i/>
          <w:iCs/>
          <w:lang w:eastAsia="zh-CN"/>
        </w:rPr>
        <w:t xml:space="preserve"> and </w:t>
      </w:r>
      <w:r w:rsidR="00D508A5">
        <w:rPr>
          <w:rFonts w:hint="eastAsia"/>
          <w:b/>
          <w:bCs/>
          <w:i/>
          <w:iCs/>
          <w:lang w:eastAsia="zh-CN"/>
        </w:rPr>
        <w:t xml:space="preserve">support </w:t>
      </w:r>
      <w:r>
        <w:rPr>
          <w:rFonts w:hint="eastAsia"/>
          <w:b/>
          <w:bCs/>
          <w:i/>
          <w:iCs/>
          <w:lang w:eastAsia="zh-CN"/>
        </w:rPr>
        <w:t xml:space="preserve">DCI </w:t>
      </w:r>
      <w:r>
        <w:rPr>
          <w:b/>
          <w:bCs/>
          <w:i/>
          <w:iCs/>
          <w:lang w:eastAsia="zh-CN"/>
        </w:rPr>
        <w:t>format</w:t>
      </w:r>
      <w:r>
        <w:rPr>
          <w:rFonts w:hint="eastAsia"/>
          <w:b/>
          <w:bCs/>
          <w:i/>
          <w:iCs/>
          <w:lang w:eastAsia="zh-CN"/>
        </w:rPr>
        <w:t xml:space="preserve"> 2_9 </w:t>
      </w:r>
      <w:r w:rsidR="00D508A5">
        <w:rPr>
          <w:rFonts w:hint="eastAsia"/>
          <w:b/>
          <w:bCs/>
          <w:i/>
          <w:iCs/>
          <w:lang w:eastAsia="zh-CN"/>
        </w:rPr>
        <w:t>to indicate</w:t>
      </w:r>
      <w:r>
        <w:rPr>
          <w:rFonts w:hint="eastAsia"/>
          <w:b/>
          <w:bCs/>
          <w:i/>
          <w:iCs/>
          <w:lang w:eastAsia="zh-CN"/>
        </w:rPr>
        <w:t xml:space="preserve"> PRACH adaptation </w:t>
      </w:r>
      <w:r>
        <w:rPr>
          <w:b/>
          <w:bCs/>
          <w:i/>
          <w:iCs/>
          <w:lang w:eastAsia="zh-CN"/>
        </w:rPr>
        <w:t>in</w:t>
      </w:r>
      <w:r w:rsidR="00D508A5">
        <w:rPr>
          <w:rFonts w:hint="eastAsia"/>
          <w:b/>
          <w:bCs/>
          <w:i/>
          <w:iCs/>
          <w:lang w:eastAsia="zh-CN"/>
        </w:rPr>
        <w:t xml:space="preserve"> such case.</w:t>
      </w:r>
      <w:r>
        <w:rPr>
          <w:rFonts w:hint="eastAsia"/>
          <w:b/>
          <w:bCs/>
          <w:i/>
          <w:iCs/>
          <w:lang w:eastAsia="zh-CN"/>
        </w:rPr>
        <w:t xml:space="preserve"> </w:t>
      </w:r>
    </w:p>
    <w:p w14:paraId="1393B989" w14:textId="5B17F9FA" w:rsidR="002521CF" w:rsidRPr="002B43B1" w:rsidRDefault="00065BBC" w:rsidP="004A24C8">
      <w:pPr>
        <w:spacing w:before="180"/>
        <w:jc w:val="both"/>
      </w:pPr>
      <w:r>
        <w:rPr>
          <w:rFonts w:hint="eastAsia"/>
          <w:lang w:eastAsia="zh-CN"/>
        </w:rPr>
        <w:t>A</w:t>
      </w:r>
      <w:r>
        <w:rPr>
          <w:lang w:eastAsia="zh-CN"/>
        </w:rPr>
        <w:t>l</w:t>
      </w:r>
      <w:r>
        <w:rPr>
          <w:rFonts w:hint="eastAsia"/>
          <w:lang w:eastAsia="zh-CN"/>
        </w:rPr>
        <w:t xml:space="preserve">t 1 and 2 are more general </w:t>
      </w:r>
      <w:r>
        <w:rPr>
          <w:lang w:eastAsia="zh-CN"/>
        </w:rPr>
        <w:t>mechanism</w:t>
      </w:r>
      <w:r>
        <w:rPr>
          <w:rFonts w:hint="eastAsia"/>
          <w:lang w:eastAsia="zh-CN"/>
        </w:rPr>
        <w:t xml:space="preserve"> compared with Alt3, where</w:t>
      </w:r>
      <w:r w:rsidR="004A24C8">
        <w:rPr>
          <w:lang w:eastAsia="x-none"/>
        </w:rPr>
        <w:t xml:space="preserve"> </w:t>
      </w:r>
      <w:r w:rsidR="004A24C8" w:rsidRPr="004A24C8">
        <w:rPr>
          <w:lang w:eastAsia="x-none"/>
        </w:rPr>
        <w:t>Alt 2</w:t>
      </w:r>
      <w:r w:rsidR="004A24C8">
        <w:rPr>
          <w:lang w:eastAsia="x-none"/>
        </w:rPr>
        <w:t xml:space="preserve"> </w:t>
      </w:r>
      <w:r w:rsidR="004A24C8" w:rsidRPr="004A24C8">
        <w:rPr>
          <w:lang w:eastAsia="x-none"/>
        </w:rPr>
        <w:t>offers a more detailed approach to resource management by allowing the indication of specific subsets of available PRACH resources.</w:t>
      </w:r>
      <w:r w:rsidR="000B6D12">
        <w:rPr>
          <w:rFonts w:hint="eastAsia"/>
          <w:lang w:eastAsia="zh-CN"/>
        </w:rPr>
        <w:t xml:space="preserve"> </w:t>
      </w:r>
      <w:r w:rsidR="008D53EA">
        <w:rPr>
          <w:lang w:eastAsia="zh-CN"/>
        </w:rPr>
        <w:t>However</w:t>
      </w:r>
      <w:r w:rsidR="008D53EA">
        <w:rPr>
          <w:rFonts w:hint="eastAsia"/>
          <w:lang w:eastAsia="zh-CN"/>
        </w:rPr>
        <w:t xml:space="preserve">, even if the sub-set is PRACH </w:t>
      </w:r>
      <w:r w:rsidR="008D53EA">
        <w:rPr>
          <w:lang w:eastAsia="zh-CN"/>
        </w:rPr>
        <w:t>association</w:t>
      </w:r>
      <w:r w:rsidR="008D53EA">
        <w:rPr>
          <w:rFonts w:hint="eastAsia"/>
          <w:lang w:eastAsia="zh-CN"/>
        </w:rPr>
        <w:t xml:space="preserve"> pattern period, the maximum of adaptation period is only 160ms, which means the scheduling mechanism will be more complex due to the more frequent and detailed PRACH configuration.</w:t>
      </w:r>
      <w:r w:rsidR="00163A9B">
        <w:rPr>
          <w:lang w:eastAsia="x-none"/>
        </w:rPr>
        <w:t xml:space="preserve"> </w:t>
      </w:r>
      <w:r w:rsidR="004A24C8" w:rsidRPr="004A24C8">
        <w:rPr>
          <w:lang w:eastAsia="x-none"/>
        </w:rPr>
        <w:t>Therefore,</w:t>
      </w:r>
      <w:r w:rsidR="004A24C8">
        <w:rPr>
          <w:lang w:eastAsia="x-none"/>
        </w:rPr>
        <w:t xml:space="preserve"> </w:t>
      </w:r>
      <w:r w:rsidR="004A24C8">
        <w:rPr>
          <w:rFonts w:hint="eastAsia"/>
          <w:lang w:eastAsia="zh-CN"/>
        </w:rPr>
        <w:t>we</w:t>
      </w:r>
      <w:r w:rsidR="004A24C8">
        <w:rPr>
          <w:lang w:eastAsia="zh-CN"/>
        </w:rPr>
        <w:t xml:space="preserve"> </w:t>
      </w:r>
      <w:proofErr w:type="gramStart"/>
      <w:r w:rsidR="000D1042">
        <w:rPr>
          <w:rFonts w:hint="eastAsia"/>
          <w:lang w:eastAsia="zh-CN"/>
        </w:rPr>
        <w:t xml:space="preserve">prefer </w:t>
      </w:r>
      <w:r w:rsidR="004A24C8">
        <w:rPr>
          <w:lang w:eastAsia="zh-CN"/>
        </w:rPr>
        <w:t xml:space="preserve"> Alt</w:t>
      </w:r>
      <w:proofErr w:type="gramEnd"/>
      <w:r w:rsidR="004A24C8">
        <w:rPr>
          <w:lang w:eastAsia="zh-CN"/>
        </w:rPr>
        <w:t xml:space="preserve"> </w:t>
      </w:r>
      <w:r w:rsidR="000D1042">
        <w:rPr>
          <w:rFonts w:hint="eastAsia"/>
          <w:lang w:eastAsia="zh-CN"/>
        </w:rPr>
        <w:t xml:space="preserve">1 for </w:t>
      </w:r>
      <w:r w:rsidR="000D1042" w:rsidRPr="000D1042">
        <w:rPr>
          <w:lang w:eastAsia="zh-CN"/>
        </w:rPr>
        <w:t>DCI-based adaptation for additional PRACH resources</w:t>
      </w:r>
      <w:r w:rsidR="004A24C8" w:rsidRPr="004A24C8">
        <w:rPr>
          <w:lang w:eastAsia="x-none"/>
        </w:rPr>
        <w:t>.</w:t>
      </w:r>
    </w:p>
    <w:p w14:paraId="41C3A72B" w14:textId="39A28676" w:rsidR="007472EE" w:rsidRPr="006005D4" w:rsidRDefault="002521CF" w:rsidP="002521CF">
      <w:pPr>
        <w:pStyle w:val="af2"/>
        <w:jc w:val="both"/>
        <w:rPr>
          <w:rFonts w:eastAsiaTheme="minorEastAsia"/>
          <w:b w:val="0"/>
          <w:sz w:val="21"/>
          <w:lang w:val="en-US" w:eastAsia="en-US"/>
        </w:rPr>
      </w:pPr>
      <w:r w:rsidRPr="006005D4">
        <w:rPr>
          <w:rFonts w:eastAsiaTheme="minorEastAsia"/>
          <w:i/>
          <w:sz w:val="21"/>
          <w:lang w:val="en-US" w:eastAsia="en-US"/>
        </w:rPr>
        <w:t>Proposal</w:t>
      </w:r>
      <w:r w:rsidR="00507D63" w:rsidRPr="006005D4">
        <w:rPr>
          <w:rFonts w:eastAsiaTheme="minorEastAsia"/>
          <w:i/>
          <w:sz w:val="21"/>
          <w:lang w:val="en-US" w:eastAsia="en-US"/>
        </w:rPr>
        <w:t xml:space="preserve"> </w:t>
      </w:r>
      <w:r w:rsidR="00EE0B57">
        <w:rPr>
          <w:rFonts w:eastAsiaTheme="minorEastAsia"/>
          <w:i/>
          <w:sz w:val="21"/>
          <w:lang w:val="en-US" w:eastAsia="zh-CN"/>
        </w:rPr>
        <w:t>7</w:t>
      </w:r>
      <w:r w:rsidRPr="006005D4">
        <w:rPr>
          <w:rFonts w:eastAsiaTheme="minorEastAsia"/>
          <w:i/>
          <w:sz w:val="21"/>
          <w:lang w:val="en-US" w:eastAsia="en-US"/>
        </w:rPr>
        <w:t xml:space="preserve">: </w:t>
      </w:r>
      <w:r w:rsidR="00BA1AC6" w:rsidRPr="006005D4">
        <w:rPr>
          <w:rFonts w:eastAsiaTheme="minorEastAsia"/>
          <w:i/>
          <w:sz w:val="21"/>
          <w:lang w:val="en-US" w:eastAsia="en-US"/>
        </w:rPr>
        <w:t>Support</w:t>
      </w:r>
      <w:r w:rsidR="004A24C8">
        <w:rPr>
          <w:rFonts w:eastAsiaTheme="minorEastAsia"/>
          <w:i/>
          <w:sz w:val="21"/>
          <w:lang w:val="en-US" w:eastAsia="en-US"/>
        </w:rPr>
        <w:t xml:space="preserve"> </w:t>
      </w:r>
      <w:r w:rsidR="004A24C8">
        <w:rPr>
          <w:rFonts w:eastAsiaTheme="minorEastAsia"/>
          <w:i/>
          <w:sz w:val="21"/>
          <w:lang w:val="en-US" w:eastAsia="zh-CN"/>
        </w:rPr>
        <w:t>Alt2</w:t>
      </w:r>
      <w:r w:rsidRPr="006005D4">
        <w:rPr>
          <w:rFonts w:eastAsiaTheme="minorEastAsia"/>
          <w:i/>
          <w:sz w:val="21"/>
          <w:lang w:val="en-US" w:eastAsia="en-US"/>
        </w:rPr>
        <w:t xml:space="preserve"> </w:t>
      </w:r>
      <w:r w:rsidR="004A24C8">
        <w:rPr>
          <w:rFonts w:eastAsiaTheme="minorEastAsia"/>
          <w:i/>
          <w:sz w:val="21"/>
          <w:lang w:val="en-US" w:eastAsia="en-US"/>
        </w:rPr>
        <w:t>f</w:t>
      </w:r>
      <w:r w:rsidR="004A24C8" w:rsidRPr="004A24C8">
        <w:rPr>
          <w:rFonts w:eastAsiaTheme="minorEastAsia"/>
          <w:i/>
          <w:sz w:val="21"/>
          <w:lang w:val="en-US" w:eastAsia="en-US"/>
        </w:rPr>
        <w:t>or DCI-based adaptation for additional PRACH r</w:t>
      </w:r>
      <w:r w:rsidR="004A24C8">
        <w:rPr>
          <w:rFonts w:eastAsiaTheme="minorEastAsia"/>
          <w:i/>
          <w:sz w:val="21"/>
          <w:lang w:val="en-US" w:eastAsia="en-US"/>
        </w:rPr>
        <w:t>esources</w:t>
      </w:r>
      <w:r w:rsidRPr="004A24C8">
        <w:rPr>
          <w:rFonts w:eastAsiaTheme="minorEastAsia"/>
          <w:i/>
          <w:sz w:val="21"/>
          <w:lang w:val="en-US" w:eastAsia="en-US"/>
        </w:rPr>
        <w:t>.</w:t>
      </w:r>
    </w:p>
    <w:p w14:paraId="4B1B1E1D" w14:textId="77777777" w:rsidR="00DF2C1D" w:rsidRPr="00E77B8A" w:rsidRDefault="00DF2C1D" w:rsidP="00E77B8A">
      <w:pPr>
        <w:pStyle w:val="1"/>
        <w:keepLines w:val="0"/>
        <w:numPr>
          <w:ilvl w:val="0"/>
          <w:numId w:val="18"/>
        </w:numPr>
        <w:pBdr>
          <w:top w:val="single" w:sz="12" w:space="1" w:color="auto"/>
        </w:pBdr>
        <w:tabs>
          <w:tab w:val="left" w:pos="426"/>
        </w:tabs>
        <w:overflowPunct/>
        <w:autoSpaceDE/>
        <w:autoSpaceDN/>
        <w:snapToGrid w:val="0"/>
        <w:spacing w:beforeLines="150" w:before="360" w:afterLines="100" w:after="240" w:line="252" w:lineRule="auto"/>
        <w:jc w:val="both"/>
        <w:rPr>
          <w:rFonts w:ascii="Helvetica" w:eastAsia="宋体" w:hAnsi="Helvetica"/>
          <w:b/>
          <w:bCs/>
          <w:noProof w:val="0"/>
          <w:kern w:val="32"/>
          <w:sz w:val="28"/>
          <w:szCs w:val="32"/>
          <w:lang w:val="x-none" w:eastAsia="zh-CN"/>
        </w:rPr>
      </w:pPr>
      <w:r w:rsidRPr="00E77B8A">
        <w:rPr>
          <w:rFonts w:ascii="Helvetica" w:eastAsia="宋体" w:hAnsi="Helvetica" w:hint="eastAsia"/>
          <w:b/>
          <w:bCs/>
          <w:noProof w:val="0"/>
          <w:kern w:val="32"/>
          <w:sz w:val="28"/>
          <w:szCs w:val="32"/>
          <w:lang w:val="x-none" w:eastAsia="zh-CN"/>
        </w:rPr>
        <w:t>C</w:t>
      </w:r>
      <w:r w:rsidRPr="00E77B8A">
        <w:rPr>
          <w:rFonts w:ascii="Helvetica" w:eastAsia="宋体" w:hAnsi="Helvetica"/>
          <w:b/>
          <w:bCs/>
          <w:noProof w:val="0"/>
          <w:kern w:val="32"/>
          <w:sz w:val="28"/>
          <w:szCs w:val="32"/>
          <w:lang w:val="x-none" w:eastAsia="zh-CN"/>
        </w:rPr>
        <w:t>onclusions</w:t>
      </w:r>
    </w:p>
    <w:p w14:paraId="6AC73405" w14:textId="1940B0F3" w:rsidR="00743A2E" w:rsidRDefault="00DD0706" w:rsidP="00743A2E">
      <w:pPr>
        <w:pStyle w:val="af4"/>
        <w:jc w:val="both"/>
        <w:rPr>
          <w:sz w:val="21"/>
          <w:szCs w:val="21"/>
          <w:lang w:eastAsia="zh-CN"/>
        </w:rPr>
      </w:pPr>
      <w:r w:rsidRPr="006005D4">
        <w:rPr>
          <w:sz w:val="21"/>
          <w:szCs w:val="21"/>
          <w:lang w:eastAsia="zh-CN"/>
        </w:rPr>
        <w:t>I</w:t>
      </w:r>
      <w:r w:rsidRPr="006005D4">
        <w:rPr>
          <w:rFonts w:hint="eastAsia"/>
          <w:sz w:val="21"/>
          <w:szCs w:val="21"/>
          <w:lang w:eastAsia="zh-CN"/>
        </w:rPr>
        <w:t xml:space="preserve">n </w:t>
      </w:r>
      <w:r w:rsidRPr="006005D4">
        <w:rPr>
          <w:sz w:val="21"/>
          <w:szCs w:val="21"/>
          <w:lang w:eastAsia="zh-CN"/>
        </w:rPr>
        <w:t xml:space="preserve">this </w:t>
      </w:r>
      <w:r w:rsidRPr="006005D4">
        <w:rPr>
          <w:rFonts w:hint="eastAsia"/>
          <w:sz w:val="21"/>
          <w:szCs w:val="21"/>
          <w:lang w:eastAsia="zh-CN"/>
        </w:rPr>
        <w:t>contribution</w:t>
      </w:r>
      <w:r w:rsidRPr="006005D4">
        <w:rPr>
          <w:sz w:val="21"/>
          <w:szCs w:val="21"/>
          <w:lang w:eastAsia="zh-CN"/>
        </w:rPr>
        <w:t xml:space="preserve">, </w:t>
      </w:r>
      <w:r w:rsidR="00323D3A" w:rsidRPr="006005D4">
        <w:rPr>
          <w:sz w:val="21"/>
          <w:szCs w:val="21"/>
          <w:lang w:eastAsia="zh-CN"/>
        </w:rPr>
        <w:t>we</w:t>
      </w:r>
      <w:r w:rsidR="00561556" w:rsidRPr="006005D4">
        <w:rPr>
          <w:sz w:val="21"/>
          <w:szCs w:val="21"/>
          <w:lang w:eastAsia="zh-CN"/>
        </w:rPr>
        <w:t xml:space="preserve"> </w:t>
      </w:r>
      <w:r w:rsidR="00561556" w:rsidRPr="006005D4">
        <w:rPr>
          <w:sz w:val="21"/>
          <w:szCs w:val="21"/>
          <w:lang w:val="en-US" w:eastAsia="zh-CN"/>
        </w:rPr>
        <w:t xml:space="preserve">discuss </w:t>
      </w:r>
      <w:r w:rsidR="00BF0E4A" w:rsidRPr="006005D4">
        <w:rPr>
          <w:sz w:val="21"/>
          <w:szCs w:val="21"/>
          <w:lang w:val="en-US" w:eastAsia="zh-CN"/>
        </w:rPr>
        <w:t>NES</w:t>
      </w:r>
      <w:r w:rsidR="00323D3A" w:rsidRPr="006005D4">
        <w:rPr>
          <w:sz w:val="21"/>
          <w:szCs w:val="21"/>
          <w:lang w:eastAsia="zh-CN"/>
        </w:rPr>
        <w:t xml:space="preserve"> </w:t>
      </w:r>
      <w:r w:rsidRPr="006005D4">
        <w:rPr>
          <w:sz w:val="21"/>
          <w:szCs w:val="21"/>
          <w:lang w:eastAsia="zh-CN"/>
        </w:rPr>
        <w:t xml:space="preserve">and have following </w:t>
      </w:r>
      <w:r w:rsidR="005014A4">
        <w:rPr>
          <w:rFonts w:hint="eastAsia"/>
          <w:sz w:val="21"/>
          <w:szCs w:val="21"/>
          <w:lang w:eastAsia="zh-CN"/>
        </w:rPr>
        <w:t xml:space="preserve">observations and </w:t>
      </w:r>
      <w:r w:rsidRPr="006005D4">
        <w:rPr>
          <w:sz w:val="21"/>
          <w:szCs w:val="21"/>
          <w:lang w:eastAsia="zh-CN"/>
        </w:rPr>
        <w:t>proposals:</w:t>
      </w:r>
    </w:p>
    <w:p w14:paraId="61D10A74" w14:textId="77CBB38F" w:rsidR="00EE0B57" w:rsidRDefault="00EE0B57" w:rsidP="00743A2E">
      <w:pPr>
        <w:pStyle w:val="af4"/>
        <w:jc w:val="both"/>
        <w:rPr>
          <w:sz w:val="21"/>
          <w:szCs w:val="21"/>
          <w:lang w:eastAsia="zh-CN"/>
        </w:rPr>
      </w:pPr>
      <w:r>
        <w:rPr>
          <w:rFonts w:hint="eastAsia"/>
          <w:b/>
          <w:bCs/>
          <w:i/>
          <w:iCs/>
          <w:lang w:eastAsia="zh-CN"/>
        </w:rPr>
        <w:t>Observation</w:t>
      </w:r>
      <w:r w:rsidR="009A7F39">
        <w:rPr>
          <w:b/>
          <w:bCs/>
          <w:i/>
          <w:iCs/>
          <w:lang w:eastAsia="zh-CN"/>
        </w:rPr>
        <w:t xml:space="preserve"> </w:t>
      </w:r>
      <w:bookmarkStart w:id="3" w:name="_GoBack"/>
      <w:bookmarkEnd w:id="3"/>
      <w:r>
        <w:rPr>
          <w:b/>
          <w:bCs/>
          <w:i/>
          <w:iCs/>
          <w:lang w:eastAsia="zh-CN"/>
        </w:rPr>
        <w:t>1</w:t>
      </w:r>
      <w:r>
        <w:rPr>
          <w:rFonts w:hint="eastAsia"/>
          <w:b/>
          <w:bCs/>
          <w:i/>
          <w:iCs/>
          <w:lang w:eastAsia="zh-CN"/>
        </w:rPr>
        <w:t>: DCI format 2_9 should be supported for RPACH adaptation in time-domain if Cell DRX can be extended to PRACH.</w:t>
      </w:r>
    </w:p>
    <w:p w14:paraId="16E49CB3" w14:textId="6C67EC24" w:rsidR="00EE0B57" w:rsidRDefault="00EE0B57" w:rsidP="00743A2E">
      <w:pPr>
        <w:pStyle w:val="af4"/>
        <w:jc w:val="both"/>
        <w:rPr>
          <w:sz w:val="21"/>
          <w:szCs w:val="21"/>
          <w:lang w:eastAsia="zh-CN"/>
        </w:rPr>
      </w:pPr>
      <w:r>
        <w:rPr>
          <w:rFonts w:hint="eastAsia"/>
          <w:b/>
          <w:bCs/>
          <w:i/>
          <w:iCs/>
          <w:lang w:eastAsia="zh-CN"/>
        </w:rPr>
        <w:t xml:space="preserve">Proposal 1: Support SSB adaptation adopted to CD-SSB configured with periodicity&gt;20ms for </w:t>
      </w:r>
      <w:proofErr w:type="spellStart"/>
      <w:r>
        <w:rPr>
          <w:rFonts w:hint="eastAsia"/>
          <w:b/>
          <w:bCs/>
          <w:i/>
          <w:iCs/>
          <w:lang w:eastAsia="zh-CN"/>
        </w:rPr>
        <w:t>SCell</w:t>
      </w:r>
      <w:proofErr w:type="spellEnd"/>
      <w:r>
        <w:rPr>
          <w:rFonts w:hint="eastAsia"/>
          <w:b/>
          <w:bCs/>
          <w:i/>
          <w:iCs/>
          <w:lang w:eastAsia="zh-CN"/>
        </w:rPr>
        <w:t>.</w:t>
      </w:r>
    </w:p>
    <w:p w14:paraId="3AABCDB8" w14:textId="4030D646" w:rsidR="00743A2E" w:rsidRDefault="00EE0B57" w:rsidP="00743A2E">
      <w:pPr>
        <w:pStyle w:val="af2"/>
        <w:jc w:val="both"/>
        <w:rPr>
          <w:rFonts w:eastAsiaTheme="minorEastAsia"/>
          <w:i/>
          <w:color w:val="000000"/>
          <w:sz w:val="21"/>
          <w:lang w:eastAsia="zh-CN"/>
        </w:rPr>
      </w:pPr>
      <w:r w:rsidRPr="002F7CD3">
        <w:rPr>
          <w:rFonts w:eastAsiaTheme="minorEastAsia"/>
          <w:i/>
          <w:color w:val="000000"/>
          <w:sz w:val="21"/>
          <w:lang w:eastAsia="zh-CN"/>
        </w:rPr>
        <w:t xml:space="preserve">Proposal </w:t>
      </w:r>
      <w:r w:rsidRPr="00EE0B57">
        <w:rPr>
          <w:rFonts w:eastAsiaTheme="minorEastAsia"/>
          <w:i/>
          <w:color w:val="000000"/>
          <w:sz w:val="21"/>
          <w:lang w:eastAsia="zh-CN"/>
        </w:rPr>
        <w:t>2</w:t>
      </w:r>
      <w:r w:rsidRPr="002F7CD3">
        <w:rPr>
          <w:rFonts w:eastAsiaTheme="minorEastAsia"/>
          <w:i/>
          <w:color w:val="000000"/>
          <w:sz w:val="21"/>
          <w:lang w:eastAsia="zh-CN"/>
        </w:rPr>
        <w:t>: Support introducing SSB with longer periodicity for SSB adaptation.</w:t>
      </w:r>
    </w:p>
    <w:p w14:paraId="2C99162B" w14:textId="4138445E" w:rsidR="00EE0B57" w:rsidRDefault="00EE0B57" w:rsidP="00EE0B57">
      <w:pPr>
        <w:rPr>
          <w:rFonts w:eastAsiaTheme="minorEastAsia"/>
          <w:b/>
          <w:i/>
          <w:color w:val="000000"/>
          <w:sz w:val="21"/>
          <w:lang w:eastAsia="zh-CN"/>
        </w:rPr>
      </w:pPr>
      <w:r w:rsidRPr="007267B2">
        <w:rPr>
          <w:rFonts w:eastAsiaTheme="minorEastAsia" w:hint="eastAsia"/>
          <w:b/>
          <w:i/>
          <w:color w:val="000000"/>
          <w:sz w:val="21"/>
          <w:lang w:eastAsia="zh-CN"/>
        </w:rPr>
        <w:t>P</w:t>
      </w:r>
      <w:r w:rsidRPr="007267B2">
        <w:rPr>
          <w:rFonts w:eastAsiaTheme="minorEastAsia"/>
          <w:b/>
          <w:i/>
          <w:color w:val="000000"/>
          <w:sz w:val="21"/>
          <w:lang w:eastAsia="zh-CN"/>
        </w:rPr>
        <w:t xml:space="preserve">roposal </w:t>
      </w:r>
      <w:r>
        <w:rPr>
          <w:rFonts w:eastAsiaTheme="minorEastAsia"/>
          <w:b/>
          <w:i/>
          <w:color w:val="000000"/>
          <w:sz w:val="21"/>
          <w:lang w:eastAsia="zh-CN"/>
        </w:rPr>
        <w:t>3</w:t>
      </w:r>
      <w:r w:rsidRPr="007267B2">
        <w:rPr>
          <w:rFonts w:eastAsiaTheme="minorEastAsia"/>
          <w:b/>
          <w:i/>
          <w:color w:val="000000"/>
          <w:sz w:val="21"/>
          <w:lang w:eastAsia="zh-CN"/>
        </w:rPr>
        <w:t>:</w:t>
      </w:r>
      <w:r>
        <w:rPr>
          <w:rFonts w:eastAsiaTheme="minorEastAsia"/>
          <w:b/>
          <w:i/>
          <w:color w:val="000000"/>
          <w:sz w:val="21"/>
          <w:lang w:eastAsia="zh-CN"/>
        </w:rPr>
        <w:t xml:space="preserve"> </w:t>
      </w:r>
      <w:r w:rsidRPr="002436E9">
        <w:rPr>
          <w:rFonts w:eastAsiaTheme="minorEastAsia"/>
          <w:b/>
          <w:i/>
          <w:color w:val="000000"/>
          <w:sz w:val="21"/>
          <w:lang w:eastAsia="zh-CN"/>
        </w:rPr>
        <w:t>For Cell DTX extension to SSBs not on sync-raster for connected mode UEs</w:t>
      </w:r>
      <w:r>
        <w:rPr>
          <w:rFonts w:eastAsiaTheme="minorEastAsia" w:hint="eastAsia"/>
          <w:b/>
          <w:i/>
          <w:color w:val="000000"/>
          <w:sz w:val="21"/>
          <w:lang w:eastAsia="zh-CN"/>
        </w:rPr>
        <w:t>, s</w:t>
      </w:r>
      <w:r>
        <w:rPr>
          <w:rFonts w:eastAsiaTheme="minorEastAsia"/>
          <w:b/>
          <w:i/>
          <w:color w:val="000000"/>
          <w:sz w:val="21"/>
          <w:lang w:eastAsia="zh-CN"/>
        </w:rPr>
        <w:t>upport</w:t>
      </w:r>
      <w:r w:rsidRPr="007267B2">
        <w:rPr>
          <w:rFonts w:eastAsiaTheme="minorEastAsia"/>
          <w:b/>
          <w:i/>
          <w:color w:val="000000"/>
          <w:sz w:val="21"/>
          <w:lang w:eastAsia="zh-CN"/>
        </w:rPr>
        <w:t xml:space="preserve"> </w:t>
      </w:r>
      <w:r>
        <w:rPr>
          <w:rFonts w:eastAsiaTheme="minorEastAsia" w:hint="eastAsia"/>
          <w:b/>
          <w:i/>
          <w:color w:val="000000"/>
          <w:sz w:val="21"/>
          <w:lang w:eastAsia="zh-CN"/>
        </w:rPr>
        <w:t xml:space="preserve">Option 1, i.e., </w:t>
      </w:r>
      <w:r w:rsidRPr="002436E9">
        <w:rPr>
          <w:rFonts w:eastAsiaTheme="minorEastAsia"/>
          <w:b/>
          <w:i/>
          <w:color w:val="000000"/>
          <w:sz w:val="21"/>
          <w:lang w:eastAsia="zh-CN"/>
        </w:rPr>
        <w:t>One SSB burst periodicity is configured for the UE and UEs assumes SSB transmissions are not present during Cell DTX non-active period</w:t>
      </w:r>
      <w:r w:rsidRPr="007267B2">
        <w:rPr>
          <w:rFonts w:eastAsiaTheme="minorEastAsia"/>
          <w:b/>
          <w:i/>
          <w:color w:val="000000"/>
          <w:sz w:val="21"/>
          <w:lang w:eastAsia="zh-CN"/>
        </w:rPr>
        <w:t>.</w:t>
      </w:r>
    </w:p>
    <w:p w14:paraId="3B522C7A" w14:textId="054B3165" w:rsidR="00EE0B57" w:rsidRDefault="00EE0B57" w:rsidP="00EE0B57">
      <w:pPr>
        <w:rPr>
          <w:b/>
          <w:bCs/>
          <w:i/>
          <w:iCs/>
          <w:lang w:eastAsia="zh-CN"/>
        </w:rPr>
      </w:pPr>
      <w:r>
        <w:rPr>
          <w:rFonts w:hint="eastAsia"/>
          <w:b/>
          <w:bCs/>
          <w:i/>
          <w:iCs/>
          <w:lang w:eastAsia="zh-CN"/>
        </w:rPr>
        <w:t xml:space="preserve">Proposal 4: </w:t>
      </w:r>
      <w:r w:rsidRPr="009C11FD">
        <w:rPr>
          <w:b/>
          <w:bCs/>
          <w:i/>
          <w:iCs/>
          <w:lang w:eastAsia="zh-CN"/>
        </w:rPr>
        <w:t>For adaptation of PRACH in time-domain</w:t>
      </w:r>
      <w:r>
        <w:rPr>
          <w:rFonts w:hint="eastAsia"/>
          <w:b/>
          <w:bCs/>
          <w:i/>
          <w:iCs/>
          <w:lang w:eastAsia="zh-CN"/>
        </w:rPr>
        <w:t xml:space="preserve">, support both Alt 1 (i.e., </w:t>
      </w:r>
      <w:r w:rsidRPr="009C11FD">
        <w:rPr>
          <w:b/>
          <w:bCs/>
          <w:i/>
          <w:iCs/>
          <w:lang w:eastAsia="zh-CN"/>
        </w:rPr>
        <w:t>The PRACH configuration index for the additional PRACH resources is same as the PRACH configuration index for the legacy resources</w:t>
      </w:r>
      <w:r>
        <w:rPr>
          <w:rFonts w:hint="eastAsia"/>
          <w:b/>
          <w:bCs/>
          <w:i/>
          <w:iCs/>
          <w:lang w:eastAsia="zh-CN"/>
        </w:rPr>
        <w:t xml:space="preserve">) and Alt 2 (i.e., </w:t>
      </w:r>
      <w:r w:rsidRPr="009C11FD">
        <w:rPr>
          <w:b/>
          <w:bCs/>
          <w:i/>
          <w:iCs/>
          <w:lang w:eastAsia="zh-CN"/>
        </w:rPr>
        <w:t>The PRACH configuration index for the additional PRACH resources is different from the PRACH configuration index for the legacy resources</w:t>
      </w:r>
      <w:r>
        <w:rPr>
          <w:rFonts w:hint="eastAsia"/>
          <w:b/>
          <w:bCs/>
          <w:i/>
          <w:iCs/>
          <w:lang w:eastAsia="zh-CN"/>
        </w:rPr>
        <w:t xml:space="preserve">). For Alt 1, only Option 1-1 (i.e., </w:t>
      </w:r>
      <w:r w:rsidRPr="009C11FD">
        <w:rPr>
          <w:b/>
          <w:bCs/>
          <w:i/>
          <w:iCs/>
          <w:lang w:eastAsia="zh-CN"/>
        </w:rPr>
        <w:t>Scaled/adjusted PRACH configuration period</w:t>
      </w:r>
      <w:r>
        <w:rPr>
          <w:rFonts w:hint="eastAsia"/>
          <w:b/>
          <w:bCs/>
          <w:i/>
          <w:iCs/>
          <w:lang w:eastAsia="zh-CN"/>
        </w:rPr>
        <w:t xml:space="preserve">) is considered. For Alt 2, no </w:t>
      </w:r>
      <w:r w:rsidRPr="00A57DB0">
        <w:rPr>
          <w:b/>
          <w:bCs/>
          <w:i/>
          <w:iCs/>
          <w:lang w:eastAsia="zh-CN"/>
        </w:rPr>
        <w:t>additional mechanism(s) for determining the additional PRACH resources</w:t>
      </w:r>
      <w:r>
        <w:rPr>
          <w:rFonts w:hint="eastAsia"/>
          <w:b/>
          <w:bCs/>
          <w:i/>
          <w:iCs/>
          <w:lang w:eastAsia="zh-CN"/>
        </w:rPr>
        <w:t xml:space="preserve"> is considered.</w:t>
      </w:r>
    </w:p>
    <w:p w14:paraId="4B5104E3" w14:textId="3DD63FAA" w:rsidR="00EE0B57" w:rsidRDefault="00EE0B57" w:rsidP="00EE0B57">
      <w:pPr>
        <w:rPr>
          <w:b/>
          <w:bCs/>
          <w:i/>
          <w:iCs/>
          <w:lang w:eastAsia="zh-CN"/>
        </w:rPr>
      </w:pPr>
      <w:r>
        <w:rPr>
          <w:rFonts w:hint="eastAsia"/>
          <w:b/>
          <w:bCs/>
          <w:i/>
          <w:iCs/>
          <w:lang w:eastAsia="zh-CN"/>
        </w:rPr>
        <w:lastRenderedPageBreak/>
        <w:t xml:space="preserve">Proposal </w:t>
      </w:r>
      <w:r>
        <w:rPr>
          <w:b/>
          <w:bCs/>
          <w:i/>
          <w:iCs/>
          <w:lang w:eastAsia="zh-CN"/>
        </w:rPr>
        <w:t>5</w:t>
      </w:r>
      <w:r>
        <w:rPr>
          <w:rFonts w:hint="eastAsia"/>
          <w:b/>
          <w:bCs/>
          <w:i/>
          <w:iCs/>
          <w:lang w:eastAsia="zh-CN"/>
        </w:rPr>
        <w:t>: Support to use DCI format 1_0 for PRACH adaptation in time-domain with either reserved bits or PRACH association indication field.</w:t>
      </w:r>
    </w:p>
    <w:p w14:paraId="7053E2F6" w14:textId="59B07FAB" w:rsidR="00EE0B57" w:rsidRDefault="00EE0B57" w:rsidP="00EE0B57">
      <w:pPr>
        <w:rPr>
          <w:b/>
          <w:bCs/>
          <w:i/>
          <w:iCs/>
          <w:lang w:eastAsia="zh-CN"/>
        </w:rPr>
      </w:pPr>
      <w:r>
        <w:rPr>
          <w:rFonts w:hint="eastAsia"/>
          <w:b/>
          <w:bCs/>
          <w:i/>
          <w:iCs/>
          <w:lang w:eastAsia="zh-CN"/>
        </w:rPr>
        <w:t xml:space="preserve">Proposal </w:t>
      </w:r>
      <w:r>
        <w:rPr>
          <w:b/>
          <w:bCs/>
          <w:i/>
          <w:iCs/>
          <w:lang w:eastAsia="zh-CN"/>
        </w:rPr>
        <w:t>6</w:t>
      </w:r>
      <w:r>
        <w:rPr>
          <w:rFonts w:hint="eastAsia"/>
          <w:b/>
          <w:bCs/>
          <w:i/>
          <w:iCs/>
          <w:lang w:eastAsia="zh-CN"/>
        </w:rPr>
        <w:t>: Support Alt3, i.e., extend C</w:t>
      </w:r>
      <w:r>
        <w:rPr>
          <w:b/>
          <w:bCs/>
          <w:i/>
          <w:iCs/>
          <w:lang w:eastAsia="zh-CN"/>
        </w:rPr>
        <w:t>e</w:t>
      </w:r>
      <w:r>
        <w:rPr>
          <w:rFonts w:hint="eastAsia"/>
          <w:b/>
          <w:bCs/>
          <w:i/>
          <w:iCs/>
          <w:lang w:eastAsia="zh-CN"/>
        </w:rPr>
        <w:t xml:space="preserve">ll DRX to semi-static scheduled PRACH, for DCI-based </w:t>
      </w:r>
      <w:r>
        <w:rPr>
          <w:b/>
          <w:bCs/>
          <w:i/>
          <w:iCs/>
          <w:lang w:eastAsia="zh-CN"/>
        </w:rPr>
        <w:t>adaptation</w:t>
      </w:r>
      <w:r>
        <w:rPr>
          <w:rFonts w:hint="eastAsia"/>
          <w:b/>
          <w:bCs/>
          <w:i/>
          <w:iCs/>
          <w:lang w:eastAsia="zh-CN"/>
        </w:rPr>
        <w:t xml:space="preserve"> for </w:t>
      </w:r>
      <w:r>
        <w:rPr>
          <w:b/>
          <w:bCs/>
          <w:i/>
          <w:iCs/>
          <w:lang w:eastAsia="zh-CN"/>
        </w:rPr>
        <w:t>additional</w:t>
      </w:r>
      <w:r>
        <w:rPr>
          <w:rFonts w:hint="eastAsia"/>
          <w:b/>
          <w:bCs/>
          <w:i/>
          <w:iCs/>
          <w:lang w:eastAsia="zh-CN"/>
        </w:rPr>
        <w:t xml:space="preserve"> PRACH resources, and support DCI </w:t>
      </w:r>
      <w:r>
        <w:rPr>
          <w:b/>
          <w:bCs/>
          <w:i/>
          <w:iCs/>
          <w:lang w:eastAsia="zh-CN"/>
        </w:rPr>
        <w:t>format</w:t>
      </w:r>
      <w:r>
        <w:rPr>
          <w:rFonts w:hint="eastAsia"/>
          <w:b/>
          <w:bCs/>
          <w:i/>
          <w:iCs/>
          <w:lang w:eastAsia="zh-CN"/>
        </w:rPr>
        <w:t xml:space="preserve"> 2_9 to indicate PRACH adaptation </w:t>
      </w:r>
      <w:r>
        <w:rPr>
          <w:b/>
          <w:bCs/>
          <w:i/>
          <w:iCs/>
          <w:lang w:eastAsia="zh-CN"/>
        </w:rPr>
        <w:t>in</w:t>
      </w:r>
      <w:r>
        <w:rPr>
          <w:rFonts w:hint="eastAsia"/>
          <w:b/>
          <w:bCs/>
          <w:i/>
          <w:iCs/>
          <w:lang w:eastAsia="zh-CN"/>
        </w:rPr>
        <w:t xml:space="preserve"> such case.</w:t>
      </w:r>
    </w:p>
    <w:p w14:paraId="631E9970" w14:textId="083EE0F6" w:rsidR="00EE0B57" w:rsidRPr="00EE0B57" w:rsidRDefault="00EE0B57" w:rsidP="00EE0B57">
      <w:pPr>
        <w:rPr>
          <w:b/>
          <w:lang w:val="x-none" w:eastAsia="zh-CN"/>
        </w:rPr>
      </w:pPr>
      <w:r w:rsidRPr="00EE0B57">
        <w:rPr>
          <w:rFonts w:eastAsiaTheme="minorEastAsia"/>
          <w:b/>
          <w:i/>
          <w:sz w:val="21"/>
        </w:rPr>
        <w:t xml:space="preserve">Proposal </w:t>
      </w:r>
      <w:r w:rsidRPr="00EE0B57">
        <w:rPr>
          <w:rFonts w:eastAsiaTheme="minorEastAsia"/>
          <w:b/>
          <w:i/>
          <w:sz w:val="21"/>
          <w:lang w:eastAsia="zh-CN"/>
        </w:rPr>
        <w:t>7</w:t>
      </w:r>
      <w:r w:rsidRPr="00EE0B57">
        <w:rPr>
          <w:rFonts w:eastAsiaTheme="minorEastAsia"/>
          <w:b/>
          <w:i/>
          <w:sz w:val="21"/>
        </w:rPr>
        <w:t xml:space="preserve">: Support </w:t>
      </w:r>
      <w:r w:rsidRPr="00EE0B57">
        <w:rPr>
          <w:rFonts w:eastAsiaTheme="minorEastAsia"/>
          <w:b/>
          <w:i/>
          <w:sz w:val="21"/>
          <w:lang w:eastAsia="zh-CN"/>
        </w:rPr>
        <w:t>Alt2</w:t>
      </w:r>
      <w:r w:rsidRPr="00EE0B57">
        <w:rPr>
          <w:rFonts w:eastAsiaTheme="minorEastAsia"/>
          <w:b/>
          <w:i/>
          <w:sz w:val="21"/>
        </w:rPr>
        <w:t xml:space="preserve"> for DCI-based adaptation for additional PRACH resources.</w:t>
      </w:r>
    </w:p>
    <w:p w14:paraId="47670CA9" w14:textId="77777777" w:rsidR="00533E58" w:rsidRPr="00E77B8A" w:rsidRDefault="00533E58" w:rsidP="00E77B8A">
      <w:pPr>
        <w:pStyle w:val="1"/>
        <w:keepLines w:val="0"/>
        <w:numPr>
          <w:ilvl w:val="0"/>
          <w:numId w:val="18"/>
        </w:numPr>
        <w:pBdr>
          <w:top w:val="single" w:sz="12" w:space="1" w:color="auto"/>
        </w:pBdr>
        <w:tabs>
          <w:tab w:val="left" w:pos="426"/>
        </w:tabs>
        <w:overflowPunct/>
        <w:autoSpaceDE/>
        <w:autoSpaceDN/>
        <w:snapToGrid w:val="0"/>
        <w:spacing w:beforeLines="150" w:before="360" w:afterLines="100" w:after="240" w:line="252" w:lineRule="auto"/>
        <w:jc w:val="both"/>
        <w:rPr>
          <w:rFonts w:ascii="Helvetica" w:eastAsia="宋体" w:hAnsi="Helvetica"/>
          <w:b/>
          <w:bCs/>
          <w:noProof w:val="0"/>
          <w:kern w:val="32"/>
          <w:sz w:val="28"/>
          <w:szCs w:val="32"/>
          <w:lang w:val="x-none" w:eastAsia="zh-CN"/>
        </w:rPr>
      </w:pPr>
      <w:r w:rsidRPr="00E77B8A">
        <w:rPr>
          <w:rFonts w:ascii="Helvetica" w:eastAsia="宋体" w:hAnsi="Helvetica"/>
          <w:b/>
          <w:bCs/>
          <w:noProof w:val="0"/>
          <w:kern w:val="32"/>
          <w:sz w:val="28"/>
          <w:szCs w:val="32"/>
          <w:lang w:val="x-none" w:eastAsia="zh-CN"/>
        </w:rPr>
        <w:t>References</w:t>
      </w:r>
    </w:p>
    <w:p w14:paraId="25E0C512" w14:textId="77777777" w:rsidR="00F44E4C" w:rsidRPr="00EE0B57" w:rsidRDefault="00F44E4C" w:rsidP="00F44E4C">
      <w:pPr>
        <w:pStyle w:val="aff0"/>
        <w:numPr>
          <w:ilvl w:val="0"/>
          <w:numId w:val="5"/>
        </w:numPr>
        <w:ind w:firstLineChars="0"/>
      </w:pPr>
      <w:r w:rsidRPr="00EE0B57">
        <w:t>3GPP RP-242354, “Revised WID for Enhancements of network energy savings for NR”, Ericsson, RAN#105, Melbourne, Sep 9-12, 2024.</w:t>
      </w:r>
    </w:p>
    <w:p w14:paraId="50E9C921" w14:textId="56DFB813" w:rsidR="00D84DFB" w:rsidRPr="00EE0B57" w:rsidRDefault="00711F84" w:rsidP="00711F84">
      <w:pPr>
        <w:pStyle w:val="25"/>
        <w:numPr>
          <w:ilvl w:val="0"/>
          <w:numId w:val="5"/>
        </w:numPr>
      </w:pPr>
      <w:bookmarkStart w:id="4" w:name="_Ref61271833"/>
      <w:bookmarkStart w:id="5" w:name="_Ref76651243"/>
      <w:r w:rsidRPr="00711F84">
        <w:rPr>
          <w:rFonts w:hint="eastAsia"/>
          <w:lang w:eastAsia="zh-CN"/>
        </w:rPr>
        <w:t xml:space="preserve">3GPP </w:t>
      </w:r>
      <w:r w:rsidRPr="00711F84">
        <w:rPr>
          <w:lang w:eastAsia="zh-CN"/>
        </w:rPr>
        <w:t>RAN1 Chairman’s Notes</w:t>
      </w:r>
      <w:r w:rsidRPr="00711F84">
        <w:rPr>
          <w:rFonts w:hint="eastAsia"/>
          <w:lang w:eastAsia="zh-CN"/>
        </w:rPr>
        <w:t xml:space="preserve">, </w:t>
      </w:r>
      <w:r w:rsidRPr="00711F84">
        <w:rPr>
          <w:lang w:eastAsia="zh-CN"/>
        </w:rPr>
        <w:t>RAN</w:t>
      </w:r>
      <w:r w:rsidRPr="00711F84">
        <w:rPr>
          <w:rFonts w:hint="eastAsia"/>
          <w:lang w:eastAsia="zh-CN"/>
        </w:rPr>
        <w:t>1</w:t>
      </w:r>
      <w:r w:rsidRPr="00711F84">
        <w:rPr>
          <w:lang w:eastAsia="zh-CN"/>
        </w:rPr>
        <w:t xml:space="preserve"> meeting #</w:t>
      </w:r>
      <w:r w:rsidRPr="00711F84">
        <w:rPr>
          <w:rFonts w:hint="eastAsia"/>
          <w:lang w:eastAsia="zh-CN"/>
        </w:rPr>
        <w:t>1</w:t>
      </w:r>
      <w:r w:rsidRPr="00711F84">
        <w:rPr>
          <w:lang w:eastAsia="zh-CN"/>
        </w:rPr>
        <w:t>1</w:t>
      </w:r>
      <w:r w:rsidRPr="00711F84">
        <w:rPr>
          <w:rFonts w:hint="eastAsia"/>
          <w:lang w:eastAsia="zh-CN"/>
        </w:rPr>
        <w:t>8</w:t>
      </w:r>
      <w:r w:rsidRPr="00711F84">
        <w:rPr>
          <w:lang w:eastAsia="zh-CN"/>
        </w:rPr>
        <w:t>,</w:t>
      </w:r>
      <w:bookmarkEnd w:id="4"/>
      <w:bookmarkEnd w:id="5"/>
      <w:r w:rsidRPr="00711F84">
        <w:t xml:space="preserve"> </w:t>
      </w:r>
      <w:r w:rsidRPr="00711F84">
        <w:rPr>
          <w:lang w:eastAsia="zh-CN"/>
        </w:rPr>
        <w:t>Maastricht, The Netherlands, August 19th – 23rd, 2024</w:t>
      </w:r>
      <w:r w:rsidRPr="00711F84">
        <w:rPr>
          <w:rFonts w:hint="eastAsia"/>
          <w:lang w:eastAsia="zh-CN"/>
        </w:rPr>
        <w:t>.</w:t>
      </w:r>
    </w:p>
    <w:sectPr w:rsidR="00D84DFB" w:rsidRPr="00EE0B57" w:rsidSect="00B4305A">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277ECF" w14:textId="77777777" w:rsidR="00B52BE3" w:rsidRDefault="00B52BE3">
      <w:r>
        <w:separator/>
      </w:r>
    </w:p>
  </w:endnote>
  <w:endnote w:type="continuationSeparator" w:id="0">
    <w:p w14:paraId="090F5A1B" w14:textId="77777777" w:rsidR="00B52BE3" w:rsidRDefault="00B52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77B1F" w14:textId="1827B144"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A7F39">
      <w:rPr>
        <w:rFonts w:ascii="Arial" w:hAnsi="Arial" w:cs="Arial"/>
        <w:b/>
        <w:noProof/>
        <w:sz w:val="18"/>
        <w:szCs w:val="18"/>
      </w:rPr>
      <w:t>5</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F9115B" w14:textId="77777777" w:rsidR="00B52BE3" w:rsidRDefault="00B52BE3">
      <w:r>
        <w:separator/>
      </w:r>
    </w:p>
  </w:footnote>
  <w:footnote w:type="continuationSeparator" w:id="0">
    <w:p w14:paraId="2CD81A1C" w14:textId="77777777" w:rsidR="00B52BE3" w:rsidRDefault="00B52BE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5E2A02"/>
    <w:multiLevelType w:val="hybridMultilevel"/>
    <w:tmpl w:val="7082B8CA"/>
    <w:lvl w:ilvl="0" w:tplc="D9C01AA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2643E0"/>
    <w:multiLevelType w:val="hybridMultilevel"/>
    <w:tmpl w:val="5D48234E"/>
    <w:lvl w:ilvl="0" w:tplc="F9FA7B3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宋体"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901125"/>
    <w:multiLevelType w:val="multilevel"/>
    <w:tmpl w:val="5A9EFACE"/>
    <w:lvl w:ilvl="0">
      <w:start w:val="1"/>
      <w:numFmt w:val="decimal"/>
      <w:lvlText w:val="%1     "/>
      <w:lvlJc w:val="left"/>
      <w:pPr>
        <w:ind w:left="8358" w:hanging="420"/>
      </w:pPr>
      <w:rPr>
        <w:rFonts w:ascii="Arial" w:hAnsi="Arial" w:cs="Arial" w:hint="default"/>
        <w:sz w:val="36"/>
        <w:lang w:val="en-GB"/>
      </w:rPr>
    </w:lvl>
    <w:lvl w:ilvl="1">
      <w:start w:val="1"/>
      <w:numFmt w:val="decimal"/>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27C57D61"/>
    <w:multiLevelType w:val="hybridMultilevel"/>
    <w:tmpl w:val="A7644FC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AE7BC5"/>
    <w:multiLevelType w:val="multilevel"/>
    <w:tmpl w:val="0988FD0C"/>
    <w:lvl w:ilvl="0">
      <w:start w:val="1"/>
      <w:numFmt w:val="decimal"/>
      <w:lvlText w:val="%1."/>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cs="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4FE2848"/>
    <w:multiLevelType w:val="hybridMultilevel"/>
    <w:tmpl w:val="0142C240"/>
    <w:lvl w:ilvl="0" w:tplc="F9FA7B3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BAB5F4A"/>
    <w:multiLevelType w:val="hybridMultilevel"/>
    <w:tmpl w:val="5DFC27BE"/>
    <w:lvl w:ilvl="0" w:tplc="F58467F0">
      <w:start w:val="1"/>
      <w:numFmt w:val="decimal"/>
      <w:lvlText w:val="[%1]"/>
      <w:lvlJc w:val="left"/>
      <w:pPr>
        <w:ind w:left="420" w:hanging="420"/>
      </w:pPr>
      <w:rPr>
        <w:sz w:val="20"/>
        <w:szCs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15:restartNumberingAfterBreak="0">
    <w:nsid w:val="53F367B4"/>
    <w:multiLevelType w:val="hybridMultilevel"/>
    <w:tmpl w:val="F554618A"/>
    <w:lvl w:ilvl="0" w:tplc="85DE10A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545806F6"/>
    <w:multiLevelType w:val="hybridMultilevel"/>
    <w:tmpl w:val="D1FAED2A"/>
    <w:lvl w:ilvl="0" w:tplc="E5C8C8A4">
      <w:start w:val="3"/>
      <w:numFmt w:val="decimal"/>
      <w:lvlText w:val="%1."/>
      <w:lvlJc w:val="left"/>
      <w:pPr>
        <w:tabs>
          <w:tab w:val="num" w:pos="720"/>
        </w:tabs>
        <w:ind w:left="720" w:hanging="360"/>
      </w:pPr>
    </w:lvl>
    <w:lvl w:ilvl="1" w:tplc="E45C23C8">
      <w:numFmt w:val="none"/>
      <w:lvlText w:val=""/>
      <w:lvlJc w:val="left"/>
      <w:pPr>
        <w:tabs>
          <w:tab w:val="num" w:pos="360"/>
        </w:tabs>
      </w:pPr>
    </w:lvl>
    <w:lvl w:ilvl="2" w:tplc="2C8086BC" w:tentative="1">
      <w:start w:val="1"/>
      <w:numFmt w:val="decimal"/>
      <w:lvlText w:val="%3."/>
      <w:lvlJc w:val="left"/>
      <w:pPr>
        <w:tabs>
          <w:tab w:val="num" w:pos="2160"/>
        </w:tabs>
        <w:ind w:left="2160" w:hanging="360"/>
      </w:pPr>
    </w:lvl>
    <w:lvl w:ilvl="3" w:tplc="794CCBB0" w:tentative="1">
      <w:start w:val="1"/>
      <w:numFmt w:val="decimal"/>
      <w:lvlText w:val="%4."/>
      <w:lvlJc w:val="left"/>
      <w:pPr>
        <w:tabs>
          <w:tab w:val="num" w:pos="2880"/>
        </w:tabs>
        <w:ind w:left="2880" w:hanging="360"/>
      </w:pPr>
    </w:lvl>
    <w:lvl w:ilvl="4" w:tplc="CC185776" w:tentative="1">
      <w:start w:val="1"/>
      <w:numFmt w:val="decimal"/>
      <w:lvlText w:val="%5."/>
      <w:lvlJc w:val="left"/>
      <w:pPr>
        <w:tabs>
          <w:tab w:val="num" w:pos="3600"/>
        </w:tabs>
        <w:ind w:left="3600" w:hanging="360"/>
      </w:pPr>
    </w:lvl>
    <w:lvl w:ilvl="5" w:tplc="B7AE278E" w:tentative="1">
      <w:start w:val="1"/>
      <w:numFmt w:val="decimal"/>
      <w:lvlText w:val="%6."/>
      <w:lvlJc w:val="left"/>
      <w:pPr>
        <w:tabs>
          <w:tab w:val="num" w:pos="4320"/>
        </w:tabs>
        <w:ind w:left="4320" w:hanging="360"/>
      </w:pPr>
    </w:lvl>
    <w:lvl w:ilvl="6" w:tplc="F9D2B0DC" w:tentative="1">
      <w:start w:val="1"/>
      <w:numFmt w:val="decimal"/>
      <w:lvlText w:val="%7."/>
      <w:lvlJc w:val="left"/>
      <w:pPr>
        <w:tabs>
          <w:tab w:val="num" w:pos="5040"/>
        </w:tabs>
        <w:ind w:left="5040" w:hanging="360"/>
      </w:pPr>
    </w:lvl>
    <w:lvl w:ilvl="7" w:tplc="8EB8A274" w:tentative="1">
      <w:start w:val="1"/>
      <w:numFmt w:val="decimal"/>
      <w:lvlText w:val="%8."/>
      <w:lvlJc w:val="left"/>
      <w:pPr>
        <w:tabs>
          <w:tab w:val="num" w:pos="5760"/>
        </w:tabs>
        <w:ind w:left="5760" w:hanging="360"/>
      </w:pPr>
    </w:lvl>
    <w:lvl w:ilvl="8" w:tplc="EDE283F6" w:tentative="1">
      <w:start w:val="1"/>
      <w:numFmt w:val="decimal"/>
      <w:lvlText w:val="%9."/>
      <w:lvlJc w:val="left"/>
      <w:pPr>
        <w:tabs>
          <w:tab w:val="num" w:pos="6480"/>
        </w:tabs>
        <w:ind w:left="6480" w:hanging="360"/>
      </w:pPr>
    </w:lvl>
  </w:abstractNum>
  <w:abstractNum w:abstractNumId="29"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1660B3"/>
    <w:multiLevelType w:val="hybridMultilevel"/>
    <w:tmpl w:val="4432B1C8"/>
    <w:lvl w:ilvl="0" w:tplc="EA72C11C">
      <w:start w:val="1"/>
      <w:numFmt w:val="decimal"/>
      <w:lvlText w:val="[%1]"/>
      <w:lvlJc w:val="left"/>
      <w:pPr>
        <w:ind w:left="420" w:hanging="420"/>
      </w:pPr>
      <w:rPr>
        <w:rFonts w:ascii="Times New Roman" w:hAnsi="Times New Roman" w:cs="Times New Roman" w:hint="default"/>
        <w:sz w:val="2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1" w15:restartNumberingAfterBreak="0">
    <w:nsid w:val="5CAB62F1"/>
    <w:multiLevelType w:val="hybridMultilevel"/>
    <w:tmpl w:val="1E6A3C80"/>
    <w:lvl w:ilvl="0" w:tplc="79C87964">
      <w:start w:val="1"/>
      <w:numFmt w:val="bullet"/>
      <w:lvlText w:val=""/>
      <w:lvlJc w:val="left"/>
      <w:pPr>
        <w:ind w:left="550" w:hanging="440"/>
      </w:pPr>
      <w:rPr>
        <w:rFonts w:ascii="Wingdings" w:hAnsi="Wingdings" w:hint="default"/>
      </w:rPr>
    </w:lvl>
    <w:lvl w:ilvl="1" w:tplc="04090003" w:tentative="1">
      <w:start w:val="1"/>
      <w:numFmt w:val="bullet"/>
      <w:lvlText w:val=""/>
      <w:lvlJc w:val="left"/>
      <w:pPr>
        <w:ind w:left="990" w:hanging="440"/>
      </w:pPr>
      <w:rPr>
        <w:rFonts w:ascii="Wingdings" w:hAnsi="Wingdings" w:hint="default"/>
      </w:rPr>
    </w:lvl>
    <w:lvl w:ilvl="2" w:tplc="04090005"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3" w:tentative="1">
      <w:start w:val="1"/>
      <w:numFmt w:val="bullet"/>
      <w:lvlText w:val=""/>
      <w:lvlJc w:val="left"/>
      <w:pPr>
        <w:ind w:left="2310" w:hanging="440"/>
      </w:pPr>
      <w:rPr>
        <w:rFonts w:ascii="Wingdings" w:hAnsi="Wingdings" w:hint="default"/>
      </w:rPr>
    </w:lvl>
    <w:lvl w:ilvl="5" w:tplc="04090005"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3" w:tentative="1">
      <w:start w:val="1"/>
      <w:numFmt w:val="bullet"/>
      <w:lvlText w:val=""/>
      <w:lvlJc w:val="left"/>
      <w:pPr>
        <w:ind w:left="3630" w:hanging="440"/>
      </w:pPr>
      <w:rPr>
        <w:rFonts w:ascii="Wingdings" w:hAnsi="Wingdings" w:hint="default"/>
      </w:rPr>
    </w:lvl>
    <w:lvl w:ilvl="8" w:tplc="04090005" w:tentative="1">
      <w:start w:val="1"/>
      <w:numFmt w:val="bullet"/>
      <w:lvlText w:val=""/>
      <w:lvlJc w:val="left"/>
      <w:pPr>
        <w:ind w:left="4070" w:hanging="440"/>
      </w:pPr>
      <w:rPr>
        <w:rFonts w:ascii="Wingdings" w:hAnsi="Wingdings" w:hint="default"/>
      </w:rPr>
    </w:lvl>
  </w:abstractNum>
  <w:abstractNum w:abstractNumId="32"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3"/>
  </w:num>
  <w:num w:numId="3">
    <w:abstractNumId w:val="24"/>
  </w:num>
  <w:num w:numId="4">
    <w:abstractNumId w:val="1"/>
  </w:num>
  <w:num w:numId="5">
    <w:abstractNumId w:val="30"/>
  </w:num>
  <w:num w:numId="6">
    <w:abstractNumId w:val="18"/>
  </w:num>
  <w:num w:numId="7">
    <w:abstractNumId w:val="26"/>
  </w:num>
  <w:num w:numId="8">
    <w:abstractNumId w:val="17"/>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2"/>
  </w:num>
  <w:num w:numId="11">
    <w:abstractNumId w:val="27"/>
  </w:num>
  <w:num w:numId="12">
    <w:abstractNumId w:val="8"/>
  </w:num>
  <w:num w:numId="13">
    <w:abstractNumId w:val="10"/>
  </w:num>
  <w:num w:numId="14">
    <w:abstractNumId w:val="33"/>
  </w:num>
  <w:num w:numId="15">
    <w:abstractNumId w:val="14"/>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35"/>
  </w:num>
  <w:num w:numId="19">
    <w:abstractNumId w:val="5"/>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11"/>
  </w:num>
  <w:num w:numId="23">
    <w:abstractNumId w:val="23"/>
  </w:num>
  <w:num w:numId="24">
    <w:abstractNumId w:val="9"/>
  </w:num>
  <w:num w:numId="25">
    <w:abstractNumId w:val="3"/>
  </w:num>
  <w:num w:numId="26">
    <w:abstractNumId w:val="6"/>
  </w:num>
  <w:num w:numId="27">
    <w:abstractNumId w:val="20"/>
  </w:num>
  <w:num w:numId="28">
    <w:abstractNumId w:val="32"/>
  </w:num>
  <w:num w:numId="29">
    <w:abstractNumId w:val="2"/>
  </w:num>
  <w:num w:numId="30">
    <w:abstractNumId w:val="5"/>
  </w:num>
  <w:num w:numId="31">
    <w:abstractNumId w:val="16"/>
  </w:num>
  <w:num w:numId="32">
    <w:abstractNumId w:val="7"/>
  </w:num>
  <w:num w:numId="33">
    <w:abstractNumId w:val="31"/>
  </w:num>
  <w:num w:numId="34">
    <w:abstractNumId w:val="29"/>
  </w:num>
  <w:num w:numId="35">
    <w:abstractNumId w:val="12"/>
  </w:num>
  <w:num w:numId="36">
    <w:abstractNumId w:val="21"/>
  </w:num>
  <w:num w:numId="37">
    <w:abstractNumId w:val="15"/>
    <w:lvlOverride w:ilvl="0">
      <w:startOverride w:val="1"/>
    </w:lvlOverride>
    <w:lvlOverride w:ilvl="1"/>
    <w:lvlOverride w:ilvl="2"/>
    <w:lvlOverride w:ilvl="3"/>
    <w:lvlOverride w:ilvl="4"/>
    <w:lvlOverride w:ilvl="5"/>
    <w:lvlOverride w:ilvl="6"/>
    <w:lvlOverride w:ilvl="7"/>
    <w:lvlOverride w:ilv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37CE9"/>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31D"/>
    <w:rsid w:val="000444AB"/>
    <w:rsid w:val="0004475E"/>
    <w:rsid w:val="0004511D"/>
    <w:rsid w:val="0004525A"/>
    <w:rsid w:val="0004536A"/>
    <w:rsid w:val="0004539C"/>
    <w:rsid w:val="00045489"/>
    <w:rsid w:val="00045604"/>
    <w:rsid w:val="000456BE"/>
    <w:rsid w:val="000459B3"/>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6FA4"/>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BB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988"/>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4FD"/>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0D09"/>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12"/>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A7D"/>
    <w:rsid w:val="000D0E7E"/>
    <w:rsid w:val="000D1042"/>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4AB"/>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208"/>
    <w:rsid w:val="000F43FE"/>
    <w:rsid w:val="000F44F9"/>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85B"/>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8B6"/>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9A2"/>
    <w:rsid w:val="00117A65"/>
    <w:rsid w:val="00117A6D"/>
    <w:rsid w:val="00117C51"/>
    <w:rsid w:val="00117E14"/>
    <w:rsid w:val="00117F37"/>
    <w:rsid w:val="00120026"/>
    <w:rsid w:val="00120327"/>
    <w:rsid w:val="00120752"/>
    <w:rsid w:val="001209CE"/>
    <w:rsid w:val="00120B83"/>
    <w:rsid w:val="00120D80"/>
    <w:rsid w:val="00120DF2"/>
    <w:rsid w:val="00120E76"/>
    <w:rsid w:val="00121595"/>
    <w:rsid w:val="001216A9"/>
    <w:rsid w:val="001217B0"/>
    <w:rsid w:val="001218FF"/>
    <w:rsid w:val="00121B29"/>
    <w:rsid w:val="001227FF"/>
    <w:rsid w:val="0012293C"/>
    <w:rsid w:val="00122988"/>
    <w:rsid w:val="00122B48"/>
    <w:rsid w:val="00122DD1"/>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D2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1DA0"/>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6FD"/>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A9B"/>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6BC"/>
    <w:rsid w:val="00170B4D"/>
    <w:rsid w:val="00171881"/>
    <w:rsid w:val="00171AF1"/>
    <w:rsid w:val="0017201E"/>
    <w:rsid w:val="00172045"/>
    <w:rsid w:val="00172748"/>
    <w:rsid w:val="00172C17"/>
    <w:rsid w:val="00172E04"/>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75"/>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7C2"/>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24A"/>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0CAC"/>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0A7"/>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6C5"/>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1E87"/>
    <w:rsid w:val="001F20CD"/>
    <w:rsid w:val="001F25B6"/>
    <w:rsid w:val="001F280F"/>
    <w:rsid w:val="001F28FD"/>
    <w:rsid w:val="001F29C3"/>
    <w:rsid w:val="001F29EE"/>
    <w:rsid w:val="001F3058"/>
    <w:rsid w:val="001F3654"/>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574"/>
    <w:rsid w:val="0021678D"/>
    <w:rsid w:val="002168CE"/>
    <w:rsid w:val="00216A1E"/>
    <w:rsid w:val="0021766E"/>
    <w:rsid w:val="002178DF"/>
    <w:rsid w:val="00217BAC"/>
    <w:rsid w:val="00217CF1"/>
    <w:rsid w:val="00217E20"/>
    <w:rsid w:val="0022002C"/>
    <w:rsid w:val="0022005A"/>
    <w:rsid w:val="002200D6"/>
    <w:rsid w:val="002206DA"/>
    <w:rsid w:val="00220785"/>
    <w:rsid w:val="00220F23"/>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6E9"/>
    <w:rsid w:val="00243A04"/>
    <w:rsid w:val="00243E69"/>
    <w:rsid w:val="00243FF4"/>
    <w:rsid w:val="0024406D"/>
    <w:rsid w:val="002443C8"/>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1CF"/>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75E"/>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087"/>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598"/>
    <w:rsid w:val="00273B29"/>
    <w:rsid w:val="00273C90"/>
    <w:rsid w:val="00274047"/>
    <w:rsid w:val="00274119"/>
    <w:rsid w:val="002741E2"/>
    <w:rsid w:val="002747F8"/>
    <w:rsid w:val="0027490E"/>
    <w:rsid w:val="00274A03"/>
    <w:rsid w:val="00274AFD"/>
    <w:rsid w:val="00274D56"/>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5F3C"/>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78B"/>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3B1"/>
    <w:rsid w:val="002B4771"/>
    <w:rsid w:val="002B49D6"/>
    <w:rsid w:val="002B4C86"/>
    <w:rsid w:val="002B4DBC"/>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7B7"/>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2F7CD3"/>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CA3"/>
    <w:rsid w:val="00306F46"/>
    <w:rsid w:val="00306FF4"/>
    <w:rsid w:val="003071F6"/>
    <w:rsid w:val="00307334"/>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CEA"/>
    <w:rsid w:val="00323D3A"/>
    <w:rsid w:val="00323E5A"/>
    <w:rsid w:val="00324010"/>
    <w:rsid w:val="00324547"/>
    <w:rsid w:val="00324AE0"/>
    <w:rsid w:val="00324EB9"/>
    <w:rsid w:val="00324ED1"/>
    <w:rsid w:val="0032504F"/>
    <w:rsid w:val="003252C1"/>
    <w:rsid w:val="0032582D"/>
    <w:rsid w:val="0032588D"/>
    <w:rsid w:val="003258E7"/>
    <w:rsid w:val="003259C0"/>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A25"/>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5D2"/>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680"/>
    <w:rsid w:val="003447E5"/>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634"/>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17A"/>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7DC"/>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7F9"/>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C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B2"/>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90C"/>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435"/>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3FB"/>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AE5"/>
    <w:rsid w:val="00425AE6"/>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45"/>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0E3"/>
    <w:rsid w:val="00470292"/>
    <w:rsid w:val="00470374"/>
    <w:rsid w:val="004704BD"/>
    <w:rsid w:val="00470623"/>
    <w:rsid w:val="00470744"/>
    <w:rsid w:val="00470B0A"/>
    <w:rsid w:val="0047144A"/>
    <w:rsid w:val="004715A0"/>
    <w:rsid w:val="00471748"/>
    <w:rsid w:val="00471CDB"/>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4A"/>
    <w:rsid w:val="004752AC"/>
    <w:rsid w:val="0047530E"/>
    <w:rsid w:val="004753B9"/>
    <w:rsid w:val="00476157"/>
    <w:rsid w:val="00476BF9"/>
    <w:rsid w:val="00476D53"/>
    <w:rsid w:val="00476DCE"/>
    <w:rsid w:val="004771BA"/>
    <w:rsid w:val="00477409"/>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6B9"/>
    <w:rsid w:val="004839DE"/>
    <w:rsid w:val="00483BC8"/>
    <w:rsid w:val="00483D00"/>
    <w:rsid w:val="00483D88"/>
    <w:rsid w:val="004843D9"/>
    <w:rsid w:val="00484516"/>
    <w:rsid w:val="004846E6"/>
    <w:rsid w:val="00484752"/>
    <w:rsid w:val="00484878"/>
    <w:rsid w:val="00484AE5"/>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9FA"/>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A29"/>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4C8"/>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1D"/>
    <w:rsid w:val="004B79BC"/>
    <w:rsid w:val="004B7CAD"/>
    <w:rsid w:val="004C070C"/>
    <w:rsid w:val="004C0C85"/>
    <w:rsid w:val="004C0D5E"/>
    <w:rsid w:val="004C0E8A"/>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C2A"/>
    <w:rsid w:val="004E0E01"/>
    <w:rsid w:val="004E10C1"/>
    <w:rsid w:val="004E1225"/>
    <w:rsid w:val="004E1239"/>
    <w:rsid w:val="004E139E"/>
    <w:rsid w:val="004E147A"/>
    <w:rsid w:val="004E1679"/>
    <w:rsid w:val="004E173E"/>
    <w:rsid w:val="004E1853"/>
    <w:rsid w:val="004E19A5"/>
    <w:rsid w:val="004E1B07"/>
    <w:rsid w:val="004E1C1A"/>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4A4"/>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AC7"/>
    <w:rsid w:val="00507C7D"/>
    <w:rsid w:val="00507D63"/>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BA"/>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6E54"/>
    <w:rsid w:val="005270C1"/>
    <w:rsid w:val="0052717B"/>
    <w:rsid w:val="005272A7"/>
    <w:rsid w:val="005279BA"/>
    <w:rsid w:val="00527AE8"/>
    <w:rsid w:val="005303C2"/>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9ED"/>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2FE"/>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B79"/>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577"/>
    <w:rsid w:val="005A687F"/>
    <w:rsid w:val="005A6A5C"/>
    <w:rsid w:val="005A7143"/>
    <w:rsid w:val="005A720D"/>
    <w:rsid w:val="005A73BE"/>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5DB9"/>
    <w:rsid w:val="005B60A4"/>
    <w:rsid w:val="005B6520"/>
    <w:rsid w:val="005B66F9"/>
    <w:rsid w:val="005B6983"/>
    <w:rsid w:val="005B6EE8"/>
    <w:rsid w:val="005B72EE"/>
    <w:rsid w:val="005B7314"/>
    <w:rsid w:val="005B74C7"/>
    <w:rsid w:val="005B77D1"/>
    <w:rsid w:val="005B7B3F"/>
    <w:rsid w:val="005B7F9B"/>
    <w:rsid w:val="005C009C"/>
    <w:rsid w:val="005C02BB"/>
    <w:rsid w:val="005C0776"/>
    <w:rsid w:val="005C08ED"/>
    <w:rsid w:val="005C09FE"/>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3FA7"/>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C7EBE"/>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4ED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CCD"/>
    <w:rsid w:val="005F7E87"/>
    <w:rsid w:val="006005D4"/>
    <w:rsid w:val="00600C0A"/>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B69"/>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2F7E"/>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9BB"/>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6D41"/>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6C7"/>
    <w:rsid w:val="006C398F"/>
    <w:rsid w:val="006C3992"/>
    <w:rsid w:val="006C3B63"/>
    <w:rsid w:val="006C3B80"/>
    <w:rsid w:val="006C3D8B"/>
    <w:rsid w:val="006C4C43"/>
    <w:rsid w:val="006C4D5C"/>
    <w:rsid w:val="006C512C"/>
    <w:rsid w:val="006C550A"/>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A33"/>
    <w:rsid w:val="006C7E9B"/>
    <w:rsid w:val="006D01F3"/>
    <w:rsid w:val="006D04D8"/>
    <w:rsid w:val="006D0564"/>
    <w:rsid w:val="006D08EA"/>
    <w:rsid w:val="006D0AE2"/>
    <w:rsid w:val="006D0BB4"/>
    <w:rsid w:val="006D0C94"/>
    <w:rsid w:val="006D0E1F"/>
    <w:rsid w:val="006D18CB"/>
    <w:rsid w:val="006D1FE0"/>
    <w:rsid w:val="006D1FFF"/>
    <w:rsid w:val="006D24AB"/>
    <w:rsid w:val="006D2542"/>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4FA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46F"/>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DDD"/>
    <w:rsid w:val="00710EEB"/>
    <w:rsid w:val="007114C3"/>
    <w:rsid w:val="00711528"/>
    <w:rsid w:val="00711685"/>
    <w:rsid w:val="007117B7"/>
    <w:rsid w:val="00711E13"/>
    <w:rsid w:val="00711E87"/>
    <w:rsid w:val="00711F84"/>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2"/>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7EB"/>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A2E"/>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2EE"/>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2CB1"/>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9D0"/>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D7D31"/>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277"/>
    <w:rsid w:val="007F1346"/>
    <w:rsid w:val="007F138D"/>
    <w:rsid w:val="007F142F"/>
    <w:rsid w:val="007F150C"/>
    <w:rsid w:val="007F1549"/>
    <w:rsid w:val="007F194D"/>
    <w:rsid w:val="007F19E6"/>
    <w:rsid w:val="007F1A5D"/>
    <w:rsid w:val="007F2175"/>
    <w:rsid w:val="007F285A"/>
    <w:rsid w:val="007F2FAD"/>
    <w:rsid w:val="007F303D"/>
    <w:rsid w:val="007F3053"/>
    <w:rsid w:val="007F38AE"/>
    <w:rsid w:val="007F3D34"/>
    <w:rsid w:val="007F4053"/>
    <w:rsid w:val="007F44F0"/>
    <w:rsid w:val="007F457B"/>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221"/>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7DE"/>
    <w:rsid w:val="00835894"/>
    <w:rsid w:val="00835909"/>
    <w:rsid w:val="0083599E"/>
    <w:rsid w:val="008359F1"/>
    <w:rsid w:val="00835C49"/>
    <w:rsid w:val="00835DD3"/>
    <w:rsid w:val="00835F1A"/>
    <w:rsid w:val="0083646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8EC"/>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9FD"/>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28E"/>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7FF"/>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4B5"/>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A49"/>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2C"/>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3EA"/>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5CC5"/>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6"/>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3E4"/>
    <w:rsid w:val="008F24A8"/>
    <w:rsid w:val="008F2BD7"/>
    <w:rsid w:val="008F2D77"/>
    <w:rsid w:val="008F30D8"/>
    <w:rsid w:val="008F381F"/>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138"/>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09"/>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3FF"/>
    <w:rsid w:val="009157D4"/>
    <w:rsid w:val="00915A7F"/>
    <w:rsid w:val="00915B81"/>
    <w:rsid w:val="00915DCD"/>
    <w:rsid w:val="00916320"/>
    <w:rsid w:val="0091655C"/>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94F"/>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1E3"/>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DD0"/>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061"/>
    <w:rsid w:val="009761EB"/>
    <w:rsid w:val="00976650"/>
    <w:rsid w:val="00976B13"/>
    <w:rsid w:val="00976C4C"/>
    <w:rsid w:val="00976D75"/>
    <w:rsid w:val="00976E19"/>
    <w:rsid w:val="009770A9"/>
    <w:rsid w:val="0097721B"/>
    <w:rsid w:val="00977359"/>
    <w:rsid w:val="00977446"/>
    <w:rsid w:val="00977531"/>
    <w:rsid w:val="009775D6"/>
    <w:rsid w:val="00977940"/>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87DCF"/>
    <w:rsid w:val="00990394"/>
    <w:rsid w:val="009905F8"/>
    <w:rsid w:val="0099109A"/>
    <w:rsid w:val="00991213"/>
    <w:rsid w:val="00991223"/>
    <w:rsid w:val="0099129F"/>
    <w:rsid w:val="00991467"/>
    <w:rsid w:val="00991710"/>
    <w:rsid w:val="0099171A"/>
    <w:rsid w:val="00991A84"/>
    <w:rsid w:val="00991B5A"/>
    <w:rsid w:val="00991CE9"/>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15A"/>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A7F39"/>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ACC"/>
    <w:rsid w:val="009B4C7C"/>
    <w:rsid w:val="009B4D3C"/>
    <w:rsid w:val="009B571B"/>
    <w:rsid w:val="009B572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1FD"/>
    <w:rsid w:val="009C135F"/>
    <w:rsid w:val="009C19B0"/>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6FA5"/>
    <w:rsid w:val="009C71DE"/>
    <w:rsid w:val="009C734F"/>
    <w:rsid w:val="009C743B"/>
    <w:rsid w:val="009C7676"/>
    <w:rsid w:val="009C76F3"/>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726"/>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2FE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B70"/>
    <w:rsid w:val="00A27DE9"/>
    <w:rsid w:val="00A27E57"/>
    <w:rsid w:val="00A30345"/>
    <w:rsid w:val="00A30502"/>
    <w:rsid w:val="00A305FC"/>
    <w:rsid w:val="00A30643"/>
    <w:rsid w:val="00A30929"/>
    <w:rsid w:val="00A30A8A"/>
    <w:rsid w:val="00A30E94"/>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5FB"/>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57DB0"/>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5C1"/>
    <w:rsid w:val="00A645F0"/>
    <w:rsid w:val="00A6492E"/>
    <w:rsid w:val="00A64CBA"/>
    <w:rsid w:val="00A64EBB"/>
    <w:rsid w:val="00A650C5"/>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24D"/>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597"/>
    <w:rsid w:val="00A82A13"/>
    <w:rsid w:val="00A82F57"/>
    <w:rsid w:val="00A836F1"/>
    <w:rsid w:val="00A83923"/>
    <w:rsid w:val="00A839AC"/>
    <w:rsid w:val="00A839AD"/>
    <w:rsid w:val="00A83EC8"/>
    <w:rsid w:val="00A83FA9"/>
    <w:rsid w:val="00A8413E"/>
    <w:rsid w:val="00A841CB"/>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B8E"/>
    <w:rsid w:val="00AA4C6B"/>
    <w:rsid w:val="00AA4FE6"/>
    <w:rsid w:val="00AA5529"/>
    <w:rsid w:val="00AA5625"/>
    <w:rsid w:val="00AA58D7"/>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BB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6D69"/>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4EA"/>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29ED"/>
    <w:rsid w:val="00B23692"/>
    <w:rsid w:val="00B23900"/>
    <w:rsid w:val="00B2393D"/>
    <w:rsid w:val="00B23A27"/>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05A"/>
    <w:rsid w:val="00B43103"/>
    <w:rsid w:val="00B4314E"/>
    <w:rsid w:val="00B4322E"/>
    <w:rsid w:val="00B432BE"/>
    <w:rsid w:val="00B43558"/>
    <w:rsid w:val="00B43656"/>
    <w:rsid w:val="00B436AD"/>
    <w:rsid w:val="00B4383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A"/>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BE3"/>
    <w:rsid w:val="00B52DE0"/>
    <w:rsid w:val="00B531DA"/>
    <w:rsid w:val="00B5373F"/>
    <w:rsid w:val="00B537D0"/>
    <w:rsid w:val="00B53A3D"/>
    <w:rsid w:val="00B53EE5"/>
    <w:rsid w:val="00B5416A"/>
    <w:rsid w:val="00B54CC2"/>
    <w:rsid w:val="00B550BE"/>
    <w:rsid w:val="00B55CE3"/>
    <w:rsid w:val="00B55D5D"/>
    <w:rsid w:val="00B5648D"/>
    <w:rsid w:val="00B565EC"/>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6D5"/>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AC6"/>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4ED"/>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E4A"/>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9DC"/>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520"/>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6974"/>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548"/>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0B"/>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4E9"/>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4B4"/>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67FAE"/>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BF"/>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1D"/>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E7AE4"/>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28E"/>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7CA"/>
    <w:rsid w:val="00D33A91"/>
    <w:rsid w:val="00D33B81"/>
    <w:rsid w:val="00D33E23"/>
    <w:rsid w:val="00D34218"/>
    <w:rsid w:val="00D3450B"/>
    <w:rsid w:val="00D3506A"/>
    <w:rsid w:val="00D35383"/>
    <w:rsid w:val="00D353C0"/>
    <w:rsid w:val="00D35663"/>
    <w:rsid w:val="00D3589C"/>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8A5"/>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092"/>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115"/>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4DFB"/>
    <w:rsid w:val="00D851F5"/>
    <w:rsid w:val="00D853C2"/>
    <w:rsid w:val="00D853CC"/>
    <w:rsid w:val="00D858B6"/>
    <w:rsid w:val="00D86064"/>
    <w:rsid w:val="00D86484"/>
    <w:rsid w:val="00D86505"/>
    <w:rsid w:val="00D86837"/>
    <w:rsid w:val="00D86934"/>
    <w:rsid w:val="00D86A11"/>
    <w:rsid w:val="00D86BAF"/>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43"/>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58B"/>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0"/>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70E"/>
    <w:rsid w:val="00DE4816"/>
    <w:rsid w:val="00DE493A"/>
    <w:rsid w:val="00DE4A56"/>
    <w:rsid w:val="00DE4E9A"/>
    <w:rsid w:val="00DE50F1"/>
    <w:rsid w:val="00DE556B"/>
    <w:rsid w:val="00DE55B2"/>
    <w:rsid w:val="00DE55FA"/>
    <w:rsid w:val="00DE5703"/>
    <w:rsid w:val="00DE576C"/>
    <w:rsid w:val="00DE668A"/>
    <w:rsid w:val="00DE6793"/>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1B3"/>
    <w:rsid w:val="00E2631E"/>
    <w:rsid w:val="00E26508"/>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514"/>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7EC"/>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2D"/>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04F"/>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B8A"/>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4E0"/>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5AA"/>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5CAB"/>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BA0"/>
    <w:rsid w:val="00EC2C30"/>
    <w:rsid w:val="00EC2DF8"/>
    <w:rsid w:val="00EC2E42"/>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B2"/>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B57"/>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D4B"/>
    <w:rsid w:val="00F01F2A"/>
    <w:rsid w:val="00F0211D"/>
    <w:rsid w:val="00F021AC"/>
    <w:rsid w:val="00F02973"/>
    <w:rsid w:val="00F02B6B"/>
    <w:rsid w:val="00F02B95"/>
    <w:rsid w:val="00F02B9B"/>
    <w:rsid w:val="00F02CFD"/>
    <w:rsid w:val="00F0320D"/>
    <w:rsid w:val="00F033F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6FF9"/>
    <w:rsid w:val="00F077C4"/>
    <w:rsid w:val="00F079CA"/>
    <w:rsid w:val="00F07D59"/>
    <w:rsid w:val="00F07EAD"/>
    <w:rsid w:val="00F10308"/>
    <w:rsid w:val="00F1070A"/>
    <w:rsid w:val="00F1071E"/>
    <w:rsid w:val="00F10761"/>
    <w:rsid w:val="00F10897"/>
    <w:rsid w:val="00F10A74"/>
    <w:rsid w:val="00F10ACB"/>
    <w:rsid w:val="00F111B3"/>
    <w:rsid w:val="00F111D1"/>
    <w:rsid w:val="00F1131D"/>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8F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0"/>
    <w:rsid w:val="00F40589"/>
    <w:rsid w:val="00F405E1"/>
    <w:rsid w:val="00F4077F"/>
    <w:rsid w:val="00F407C9"/>
    <w:rsid w:val="00F40AB1"/>
    <w:rsid w:val="00F40AF0"/>
    <w:rsid w:val="00F40BBC"/>
    <w:rsid w:val="00F40E25"/>
    <w:rsid w:val="00F41182"/>
    <w:rsid w:val="00F411A8"/>
    <w:rsid w:val="00F413DD"/>
    <w:rsid w:val="00F41715"/>
    <w:rsid w:val="00F41C3C"/>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E4C"/>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2F1C"/>
    <w:rsid w:val="00F53243"/>
    <w:rsid w:val="00F532E8"/>
    <w:rsid w:val="00F535EC"/>
    <w:rsid w:val="00F53755"/>
    <w:rsid w:val="00F53C04"/>
    <w:rsid w:val="00F53DCF"/>
    <w:rsid w:val="00F53F14"/>
    <w:rsid w:val="00F542F7"/>
    <w:rsid w:val="00F5439E"/>
    <w:rsid w:val="00F543AF"/>
    <w:rsid w:val="00F54588"/>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6A"/>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2F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18ED"/>
    <w:rsid w:val="00F72667"/>
    <w:rsid w:val="00F727A0"/>
    <w:rsid w:val="00F72A7A"/>
    <w:rsid w:val="00F72CC9"/>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32"/>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8B3"/>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1AE9"/>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2CED"/>
    <w:rsid w:val="00FC30E9"/>
    <w:rsid w:val="00FC38AE"/>
    <w:rsid w:val="00FC3967"/>
    <w:rsid w:val="00FC3AEE"/>
    <w:rsid w:val="00FC3B87"/>
    <w:rsid w:val="00FC3E36"/>
    <w:rsid w:val="00FC4252"/>
    <w:rsid w:val="00FC4357"/>
    <w:rsid w:val="00FC4962"/>
    <w:rsid w:val="00FC4D8A"/>
    <w:rsid w:val="00FC4DA6"/>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860"/>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0D53"/>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99"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14A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qFormat/>
    <w:rsid w:val="00450FCF"/>
    <w:pPr>
      <w:keepNext/>
      <w:keepLines/>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link w:val="20"/>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2">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4">
    <w:name w:val="List Bullet 2"/>
    <w:basedOn w:val="a9"/>
    <w:rsid w:val="00723F7C"/>
    <w:pPr>
      <w:ind w:left="851"/>
    </w:pPr>
  </w:style>
  <w:style w:type="paragraph" w:styleId="a9">
    <w:name w:val="List Bullet"/>
    <w:basedOn w:val="a5"/>
    <w:rsid w:val="00723F7C"/>
  </w:style>
  <w:style w:type="paragraph" w:styleId="32">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条目"/>
    <w:basedOn w:val="a"/>
    <w:next w:val="a"/>
    <w:link w:val="af3"/>
    <w:uiPriority w:val="99"/>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条目 字符"/>
    <w:link w:val="af2"/>
    <w:uiPriority w:val="99"/>
    <w:qFormat/>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0">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7">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P,列出段落2"/>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4">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4"/>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20">
    <w:name w:val="标题 2 字符"/>
    <w:aliases w:val="H2 字符,h2 字符,DO NOT USE_h2 字符,h21 字符,Heading 2 3GPP 字符,Head2A 字符,2 字符,UNDERRUBRIK 1-2 字符,Heading 2 Char 字符,H2 Char 字符,h2 Char 字符,Header 2 字符,Header2 字符,22 字符,heading2 字符,2nd level 字符,H21 字符,H22 字符,H23 字符,H24 字符,H25 字符,R2 字符,E2 字符,†berschrift 2 字符"/>
    <w:basedOn w:val="a1"/>
    <w:link w:val="2"/>
    <w:rsid w:val="003D1CF7"/>
    <w:rPr>
      <w:rFonts w:ascii="Arial" w:eastAsia="Arial" w:hAnsi="Arial"/>
      <w:noProof/>
      <w:sz w:val="32"/>
      <w:lang w:val="en-GB" w:eastAsia="en-US"/>
    </w:rPr>
  </w:style>
  <w:style w:type="paragraph" w:customStyle="1" w:styleId="figure">
    <w:name w:val="figure"/>
    <w:basedOn w:val="a"/>
    <w:next w:val="a"/>
    <w:qFormat/>
    <w:rsid w:val="008357DE"/>
    <w:pPr>
      <w:numPr>
        <w:numId w:val="20"/>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15">
    <w:name w:val="목록 단락1"/>
    <w:basedOn w:val="a"/>
    <w:uiPriority w:val="34"/>
    <w:qFormat/>
    <w:rsid w:val="007F457B"/>
    <w:pPr>
      <w:spacing w:after="120"/>
      <w:ind w:left="720"/>
      <w:contextualSpacing/>
      <w:jc w:val="both"/>
    </w:pPr>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19650723">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64864852">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0623242">
      <w:bodyDiv w:val="1"/>
      <w:marLeft w:val="0"/>
      <w:marRight w:val="0"/>
      <w:marTop w:val="0"/>
      <w:marBottom w:val="0"/>
      <w:divBdr>
        <w:top w:val="none" w:sz="0" w:space="0" w:color="auto"/>
        <w:left w:val="none" w:sz="0" w:space="0" w:color="auto"/>
        <w:bottom w:val="none" w:sz="0" w:space="0" w:color="auto"/>
        <w:right w:val="none" w:sz="0" w:space="0" w:color="auto"/>
      </w:divBdr>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252619790">
      <w:bodyDiv w:val="1"/>
      <w:marLeft w:val="0"/>
      <w:marRight w:val="0"/>
      <w:marTop w:val="0"/>
      <w:marBottom w:val="0"/>
      <w:divBdr>
        <w:top w:val="none" w:sz="0" w:space="0" w:color="auto"/>
        <w:left w:val="none" w:sz="0" w:space="0" w:color="auto"/>
        <w:bottom w:val="none" w:sz="0" w:space="0" w:color="auto"/>
        <w:right w:val="none" w:sz="0" w:space="0" w:color="auto"/>
      </w:divBdr>
    </w:div>
    <w:div w:id="1255282647">
      <w:bodyDiv w:val="1"/>
      <w:marLeft w:val="0"/>
      <w:marRight w:val="0"/>
      <w:marTop w:val="0"/>
      <w:marBottom w:val="0"/>
      <w:divBdr>
        <w:top w:val="none" w:sz="0" w:space="0" w:color="auto"/>
        <w:left w:val="none" w:sz="0" w:space="0" w:color="auto"/>
        <w:bottom w:val="none" w:sz="0" w:space="0" w:color="auto"/>
        <w:right w:val="none" w:sz="0" w:space="0" w:color="auto"/>
      </w:divBdr>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02158075">
      <w:bodyDiv w:val="1"/>
      <w:marLeft w:val="0"/>
      <w:marRight w:val="0"/>
      <w:marTop w:val="0"/>
      <w:marBottom w:val="0"/>
      <w:divBdr>
        <w:top w:val="none" w:sz="0" w:space="0" w:color="auto"/>
        <w:left w:val="none" w:sz="0" w:space="0" w:color="auto"/>
        <w:bottom w:val="none" w:sz="0" w:space="0" w:color="auto"/>
        <w:right w:val="none" w:sz="0" w:space="0" w:color="auto"/>
      </w:divBdr>
    </w:div>
    <w:div w:id="1520118640">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4871437">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0107434">
      <w:bodyDiv w:val="1"/>
      <w:marLeft w:val="0"/>
      <w:marRight w:val="0"/>
      <w:marTop w:val="0"/>
      <w:marBottom w:val="0"/>
      <w:divBdr>
        <w:top w:val="none" w:sz="0" w:space="0" w:color="auto"/>
        <w:left w:val="none" w:sz="0" w:space="0" w:color="auto"/>
        <w:bottom w:val="none" w:sz="0" w:space="0" w:color="auto"/>
        <w:right w:val="none" w:sz="0" w:space="0" w:color="auto"/>
      </w:divBdr>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7060428">
      <w:bodyDiv w:val="1"/>
      <w:marLeft w:val="0"/>
      <w:marRight w:val="0"/>
      <w:marTop w:val="0"/>
      <w:marBottom w:val="0"/>
      <w:divBdr>
        <w:top w:val="none" w:sz="0" w:space="0" w:color="auto"/>
        <w:left w:val="none" w:sz="0" w:space="0" w:color="auto"/>
        <w:bottom w:val="none" w:sz="0" w:space="0" w:color="auto"/>
        <w:right w:val="none" w:sz="0" w:space="0" w:color="auto"/>
      </w:divBdr>
      <w:divsChild>
        <w:div w:id="666982519">
          <w:marLeft w:val="0"/>
          <w:marRight w:val="0"/>
          <w:marTop w:val="0"/>
          <w:marBottom w:val="0"/>
          <w:divBdr>
            <w:top w:val="none" w:sz="0" w:space="0" w:color="auto"/>
            <w:left w:val="none" w:sz="0" w:space="0" w:color="auto"/>
            <w:bottom w:val="none" w:sz="0" w:space="0" w:color="auto"/>
            <w:right w:val="none" w:sz="0" w:space="0" w:color="auto"/>
          </w:divBdr>
        </w:div>
      </w:divsChild>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DE543A2-0BE1-48FC-ACA7-5ABB78466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5</Pages>
  <Words>2130</Words>
  <Characters>12145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3</cp:revision>
  <cp:lastPrinted>2004-04-14T09:17:00Z</cp:lastPrinted>
  <dcterms:created xsi:type="dcterms:W3CDTF">2024-09-27T00:37:00Z</dcterms:created>
  <dcterms:modified xsi:type="dcterms:W3CDTF">2024-09-29T01:57:00Z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